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color w:val="auto"/>
        </w:rPr>
      </w:pPr>
      <w:r>
        <w:rPr>
          <w:rFonts w:hint="eastAsia" w:ascii="仿宋" w:hAnsi="仿宋" w:eastAsia="仿宋" w:cs="仿宋"/>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14"/>
                    <a:stretch>
                      <a:fillRect/>
                    </a:stretch>
                  </pic:blipFill>
                  <pic:spPr>
                    <a:xfrm>
                      <a:off x="0" y="0"/>
                      <a:ext cx="672465" cy="672465"/>
                    </a:xfrm>
                    <a:prstGeom prst="rect">
                      <a:avLst/>
                    </a:prstGeom>
                  </pic:spPr>
                </pic:pic>
              </a:graphicData>
            </a:graphic>
          </wp:inline>
        </w:drawing>
      </w:r>
      <w:r>
        <w:rPr>
          <w:rFonts w:hint="eastAsia" w:ascii="仿宋" w:hAnsi="仿宋" w:eastAsia="仿宋" w:cs="仿宋"/>
          <w:color w:val="auto"/>
          <w:lang w:eastAsia="zh-CN"/>
        </w:rPr>
        <w:drawing>
          <wp:inline distT="0" distB="0" distL="114300" distR="114300">
            <wp:extent cx="4542790" cy="593725"/>
            <wp:effectExtent l="0" t="0" r="13970" b="63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15"/>
                    <a:stretch>
                      <a:fillRect/>
                    </a:stretch>
                  </pic:blipFill>
                  <pic:spPr>
                    <a:xfrm>
                      <a:off x="0" y="0"/>
                      <a:ext cx="4542790" cy="593725"/>
                    </a:xfrm>
                    <a:prstGeom prst="rect">
                      <a:avLst/>
                    </a:prstGeom>
                  </pic:spPr>
                </pic:pic>
              </a:graphicData>
            </a:graphic>
          </wp:inline>
        </w:drawing>
      </w:r>
    </w:p>
    <w:p>
      <w:pPr>
        <w:spacing w:line="1000" w:lineRule="exact"/>
        <w:jc w:val="center"/>
        <w:rPr>
          <w:rFonts w:ascii="仿宋" w:hAnsi="仿宋" w:eastAsia="仿宋"/>
          <w:b/>
          <w:color w:val="auto"/>
          <w:sz w:val="72"/>
          <w:szCs w:val="72"/>
        </w:rPr>
      </w:pPr>
      <w:bookmarkStart w:id="0" w:name="_Hlk38472698"/>
      <w:r>
        <w:rPr>
          <w:rFonts w:hint="eastAsia" w:ascii="仿宋" w:hAnsi="仿宋" w:eastAsia="仿宋"/>
          <w:b/>
          <w:color w:val="auto"/>
          <w:sz w:val="72"/>
          <w:szCs w:val="72"/>
          <w:lang w:eastAsia="zh-CN"/>
        </w:rPr>
        <w:t>郑州城轨交通中等专业</w:t>
      </w:r>
      <w:r>
        <w:rPr>
          <w:rFonts w:hint="eastAsia" w:ascii="仿宋" w:hAnsi="仿宋" w:eastAsia="仿宋"/>
          <w:b/>
          <w:color w:val="auto"/>
          <w:sz w:val="72"/>
          <w:szCs w:val="72"/>
        </w:rPr>
        <w:t>学校</w:t>
      </w:r>
    </w:p>
    <w:p>
      <w:pPr>
        <w:spacing w:line="1000" w:lineRule="exact"/>
        <w:jc w:val="center"/>
        <w:rPr>
          <w:rFonts w:hint="eastAsia" w:ascii="仿宋" w:hAnsi="仿宋" w:eastAsia="仿宋"/>
          <w:b/>
          <w:color w:val="auto"/>
          <w:sz w:val="44"/>
          <w:szCs w:val="44"/>
        </w:rPr>
      </w:pPr>
      <w:r>
        <w:rPr>
          <w:rFonts w:hint="eastAsia" w:ascii="仿宋" w:hAnsi="仿宋" w:eastAsia="仿宋"/>
          <w:b/>
          <w:color w:val="auto"/>
          <w:sz w:val="44"/>
          <w:szCs w:val="44"/>
        </w:rPr>
        <w:t>关于</w:t>
      </w:r>
      <w:r>
        <w:rPr>
          <w:rFonts w:hint="eastAsia" w:ascii="仿宋" w:hAnsi="仿宋" w:eastAsia="仿宋"/>
          <w:b/>
          <w:color w:val="auto"/>
          <w:sz w:val="44"/>
          <w:szCs w:val="44"/>
          <w:lang w:eastAsia="zh-CN"/>
        </w:rPr>
        <w:t>舞台租赁定点供应商征集</w:t>
      </w:r>
      <w:r>
        <w:rPr>
          <w:rFonts w:hint="eastAsia" w:ascii="仿宋" w:hAnsi="仿宋" w:eastAsia="仿宋"/>
          <w:b/>
          <w:color w:val="auto"/>
          <w:sz w:val="44"/>
          <w:szCs w:val="44"/>
        </w:rPr>
        <w:t>项目</w:t>
      </w:r>
      <w:bookmarkEnd w:id="0"/>
    </w:p>
    <w:p>
      <w:pPr>
        <w:spacing w:line="1000" w:lineRule="exact"/>
        <w:jc w:val="center"/>
        <w:rPr>
          <w:rFonts w:ascii="仿宋" w:hAnsi="仿宋" w:eastAsia="仿宋"/>
          <w:b/>
          <w:color w:val="auto"/>
          <w:sz w:val="72"/>
          <w:szCs w:val="72"/>
        </w:rPr>
      </w:pPr>
      <w:bookmarkStart w:id="236" w:name="_GoBack"/>
      <w:bookmarkEnd w:id="236"/>
      <w:r>
        <w:rPr>
          <w:rFonts w:hint="eastAsia" w:ascii="仿宋" w:hAnsi="仿宋" w:eastAsia="仿宋"/>
          <w:b/>
          <w:color w:val="auto"/>
          <w:sz w:val="72"/>
          <w:szCs w:val="72"/>
        </w:rPr>
        <w:t>公</w:t>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rPr>
        <w:t>开</w:t>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rPr>
        <w:t>询</w:t>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rPr>
        <w:t>价</w:t>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rPr>
        <w:t>邀</w:t>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rPr>
        <w:t>请</w:t>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rPr>
        <w:t>函</w:t>
      </w:r>
    </w:p>
    <w:p>
      <w:pPr>
        <w:spacing w:line="500" w:lineRule="exact"/>
        <w:ind w:firstLine="2331" w:firstLineChars="645"/>
        <w:rPr>
          <w:rFonts w:hint="default" w:ascii="仿宋" w:hAnsi="仿宋" w:eastAsia="仿宋"/>
          <w:b/>
          <w:color w:val="auto"/>
          <w:sz w:val="36"/>
          <w:szCs w:val="36"/>
          <w:lang w:val="en-US" w:eastAsia="zh-CN"/>
        </w:rPr>
      </w:pPr>
      <w:r>
        <w:rPr>
          <w:rFonts w:hint="eastAsia" w:ascii="仿宋" w:hAnsi="仿宋" w:eastAsia="仿宋"/>
          <w:b/>
          <w:color w:val="auto"/>
          <w:sz w:val="36"/>
          <w:szCs w:val="36"/>
        </w:rPr>
        <w:t>项目编号：</w:t>
      </w:r>
      <w:r>
        <w:rPr>
          <w:rFonts w:hint="eastAsia" w:ascii="仿宋" w:hAnsi="仿宋" w:eastAsia="仿宋"/>
          <w:b/>
          <w:color w:val="auto"/>
          <w:sz w:val="36"/>
          <w:szCs w:val="36"/>
          <w:lang w:val="en-US" w:eastAsia="zh-CN"/>
        </w:rPr>
        <w:t>ZZCG20210609</w:t>
      </w:r>
    </w:p>
    <w:p>
      <w:pPr>
        <w:spacing w:line="500" w:lineRule="exact"/>
        <w:ind w:firstLine="2331" w:firstLineChars="645"/>
        <w:rPr>
          <w:rFonts w:hint="eastAsia" w:ascii="仿宋" w:hAnsi="仿宋" w:eastAsia="仿宋"/>
          <w:b/>
          <w:color w:val="auto"/>
          <w:sz w:val="36"/>
          <w:szCs w:val="36"/>
        </w:rPr>
      </w:pPr>
      <w:bookmarkStart w:id="1" w:name="_Toc169332792"/>
      <w:bookmarkStart w:id="2" w:name="_Toc160880485"/>
      <w:bookmarkStart w:id="3" w:name="_Toc160880118"/>
      <w:r>
        <w:rPr>
          <w:rFonts w:hint="eastAsia" w:ascii="仿宋" w:hAnsi="仿宋" w:eastAsia="仿宋"/>
          <w:b/>
          <w:color w:val="auto"/>
          <w:sz w:val="36"/>
          <w:szCs w:val="36"/>
        </w:rPr>
        <w:t>项目名称</w:t>
      </w:r>
      <w:bookmarkEnd w:id="1"/>
      <w:bookmarkEnd w:id="2"/>
      <w:bookmarkEnd w:id="3"/>
      <w:r>
        <w:rPr>
          <w:rFonts w:hint="eastAsia" w:ascii="仿宋" w:hAnsi="仿宋" w:eastAsia="仿宋"/>
          <w:b/>
          <w:color w:val="auto"/>
          <w:sz w:val="36"/>
          <w:szCs w:val="36"/>
        </w:rPr>
        <w:t>：</w:t>
      </w:r>
      <w:bookmarkStart w:id="4" w:name="_Toc216241307"/>
      <w:bookmarkStart w:id="5" w:name="_Toc207014580"/>
      <w:bookmarkStart w:id="6" w:name="_Toc249325665"/>
      <w:bookmarkStart w:id="7" w:name="_Toc267060162"/>
      <w:bookmarkStart w:id="8" w:name="_Toc217891359"/>
      <w:bookmarkStart w:id="9" w:name="_Toc227058483"/>
      <w:bookmarkStart w:id="10" w:name="_Toc267059633"/>
      <w:bookmarkStart w:id="11" w:name="_Toc267060407"/>
      <w:bookmarkStart w:id="12" w:name="_Toc266870861"/>
      <w:bookmarkStart w:id="13" w:name="_Toc251586187"/>
      <w:bookmarkStart w:id="14" w:name="_Toc267059786"/>
      <w:bookmarkStart w:id="15" w:name="_Toc259692600"/>
      <w:bookmarkStart w:id="16" w:name="_Toc273178686"/>
      <w:bookmarkStart w:id="17" w:name="_Toc267059899"/>
      <w:bookmarkStart w:id="18" w:name="_Toc169332794"/>
      <w:bookmarkStart w:id="19" w:name="_Toc266870386"/>
      <w:bookmarkStart w:id="20" w:name="_Toc267059519"/>
      <w:bookmarkStart w:id="21" w:name="_Toc223146565"/>
      <w:bookmarkStart w:id="22" w:name="_Toc266868924"/>
      <w:bookmarkStart w:id="23" w:name="_Toc212530253"/>
      <w:bookmarkStart w:id="24" w:name="_Toc259520819"/>
      <w:bookmarkStart w:id="25" w:name="_Toc235437942"/>
      <w:bookmarkStart w:id="26" w:name="_Toc254790852"/>
      <w:bookmarkStart w:id="27" w:name="_Toc211937196"/>
      <w:bookmarkStart w:id="28" w:name="_Toc169332904"/>
      <w:bookmarkStart w:id="29" w:name="_Toc212456146"/>
      <w:bookmarkStart w:id="30" w:name="_Toc259692693"/>
      <w:bookmarkStart w:id="31" w:name="_Toc253066567"/>
      <w:bookmarkStart w:id="32" w:name="_Toc255974963"/>
      <w:bookmarkStart w:id="33" w:name="_Toc235438227"/>
      <w:bookmarkStart w:id="34" w:name="_Toc177985424"/>
      <w:bookmarkStart w:id="35" w:name="_Toc267059161"/>
      <w:bookmarkStart w:id="36" w:name="_Toc212454753"/>
      <w:bookmarkStart w:id="37" w:name="_Toc258401210"/>
      <w:bookmarkStart w:id="38" w:name="_Toc160880487"/>
      <w:bookmarkStart w:id="39" w:name="_Toc267060022"/>
      <w:bookmarkStart w:id="40" w:name="_Toc225669277"/>
      <w:bookmarkStart w:id="41" w:name="_Toc235438297"/>
      <w:bookmarkStart w:id="42" w:name="_Toc267059010"/>
      <w:bookmarkStart w:id="43" w:name="_Toc251613780"/>
      <w:bookmarkStart w:id="44" w:name="_Toc170798743"/>
      <w:bookmarkStart w:id="45" w:name="_Toc266868624"/>
      <w:bookmarkStart w:id="46" w:name="_Toc236021402"/>
      <w:bookmarkStart w:id="47" w:name="_Toc212526081"/>
      <w:bookmarkStart w:id="48" w:name="_Toc219800200"/>
      <w:r>
        <w:rPr>
          <w:rFonts w:hint="eastAsia" w:ascii="仿宋" w:hAnsi="仿宋" w:eastAsia="仿宋"/>
          <w:b/>
          <w:color w:val="auto"/>
          <w:sz w:val="36"/>
          <w:szCs w:val="36"/>
          <w:lang w:eastAsia="zh-CN"/>
        </w:rPr>
        <w:t>舞台租赁定点供应商征集</w:t>
      </w:r>
    </w:p>
    <w:p>
      <w:pPr>
        <w:spacing w:line="500" w:lineRule="exact"/>
        <w:ind w:firstLine="2331" w:firstLineChars="645"/>
        <w:rPr>
          <w:rFonts w:ascii="仿宋" w:hAnsi="仿宋" w:eastAsia="仿宋"/>
          <w:b/>
          <w:color w:val="auto"/>
          <w:sz w:val="36"/>
          <w:szCs w:val="36"/>
        </w:rPr>
      </w:pPr>
    </w:p>
    <w:p>
      <w:pPr>
        <w:pStyle w:val="50"/>
        <w:spacing w:line="360" w:lineRule="auto"/>
        <w:jc w:val="center"/>
        <w:outlineLvl w:val="0"/>
        <w:rPr>
          <w:rFonts w:ascii="仿宋" w:hAnsi="仿宋" w:eastAsia="仿宋"/>
          <w:b/>
          <w:color w:val="auto"/>
          <w:sz w:val="44"/>
          <w:szCs w:val="44"/>
        </w:rPr>
      </w:pPr>
      <w:r>
        <w:rPr>
          <w:rFonts w:hint="eastAsia" w:ascii="仿宋" w:hAnsi="仿宋" w:eastAsia="仿宋"/>
          <w:b/>
          <w:color w:val="auto"/>
          <w:sz w:val="44"/>
          <w:szCs w:val="44"/>
        </w:rPr>
        <w:t>一、询价邀请</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r>
        <w:rPr>
          <w:rFonts w:hint="eastAsia" w:ascii="仿宋" w:hAnsi="仿宋" w:eastAsia="仿宋"/>
          <w:b/>
          <w:color w:val="auto"/>
          <w:sz w:val="44"/>
          <w:szCs w:val="44"/>
        </w:rPr>
        <w:t>函</w:t>
      </w:r>
    </w:p>
    <w:p>
      <w:pPr>
        <w:spacing w:after="0" w:line="500" w:lineRule="exact"/>
        <w:ind w:firstLine="560" w:firstLineChars="200"/>
        <w:rPr>
          <w:rFonts w:hint="eastAsia" w:ascii="仿宋" w:hAnsi="仿宋" w:eastAsia="仿宋" w:cs="仿宋"/>
          <w:color w:val="auto"/>
          <w:sz w:val="28"/>
          <w:szCs w:val="28"/>
        </w:rPr>
      </w:pPr>
      <w:bookmarkStart w:id="49" w:name="_Hlk10840310"/>
      <w:r>
        <w:rPr>
          <w:rFonts w:hint="eastAsia" w:ascii="仿宋" w:hAnsi="仿宋" w:eastAsia="仿宋" w:cs="仿宋"/>
          <w:color w:val="auto"/>
          <w:sz w:val="28"/>
          <w:szCs w:val="28"/>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w:t>
      </w:r>
      <w:r>
        <w:rPr>
          <w:rFonts w:hint="eastAsia" w:ascii="仿宋" w:hAnsi="仿宋" w:eastAsia="仿宋" w:cs="仿宋"/>
          <w:color w:val="auto"/>
          <w:sz w:val="28"/>
          <w:szCs w:val="28"/>
          <w:lang w:eastAsia="zh-CN"/>
        </w:rPr>
        <w:t>郑州城轨交通中等专业</w:t>
      </w:r>
      <w:r>
        <w:rPr>
          <w:rFonts w:hint="eastAsia" w:ascii="仿宋" w:hAnsi="仿宋" w:eastAsia="仿宋" w:cs="仿宋"/>
          <w:color w:val="auto"/>
          <w:sz w:val="28"/>
          <w:szCs w:val="28"/>
        </w:rPr>
        <w:t>学校关于</w:t>
      </w:r>
      <w:r>
        <w:rPr>
          <w:rFonts w:hint="eastAsia" w:ascii="仿宋" w:hAnsi="仿宋" w:eastAsia="仿宋" w:cs="仿宋"/>
          <w:color w:val="auto"/>
          <w:sz w:val="28"/>
          <w:szCs w:val="28"/>
          <w:highlight w:val="none"/>
          <w:lang w:val="en-US" w:eastAsia="zh-CN"/>
        </w:rPr>
        <w:t>舞台租赁</w:t>
      </w:r>
      <w:r>
        <w:rPr>
          <w:rFonts w:hint="eastAsia" w:ascii="仿宋" w:hAnsi="仿宋" w:eastAsia="仿宋" w:cs="仿宋"/>
          <w:color w:val="auto"/>
          <w:sz w:val="28"/>
          <w:szCs w:val="28"/>
          <w:highlight w:val="none"/>
        </w:rPr>
        <w:t>项</w:t>
      </w:r>
      <w:r>
        <w:rPr>
          <w:rFonts w:hint="eastAsia" w:ascii="仿宋" w:hAnsi="仿宋" w:eastAsia="仿宋" w:cs="仿宋"/>
          <w:color w:val="auto"/>
          <w:sz w:val="28"/>
          <w:szCs w:val="28"/>
        </w:rPr>
        <w:t>目公开询价，欢迎国内合格参与人参与。</w:t>
      </w:r>
    </w:p>
    <w:p>
      <w:pPr>
        <w:spacing w:after="0" w:line="500" w:lineRule="exact"/>
        <w:ind w:firstLine="425" w:firstLineChars="152"/>
        <w:jc w:val="left"/>
        <w:rPr>
          <w:rFonts w:ascii="仿宋" w:hAnsi="仿宋" w:eastAsia="仿宋"/>
          <w:color w:val="auto"/>
          <w:sz w:val="28"/>
          <w:szCs w:val="28"/>
        </w:rPr>
      </w:pPr>
      <w:r>
        <w:rPr>
          <w:rFonts w:hint="eastAsia" w:ascii="仿宋" w:hAnsi="仿宋" w:eastAsia="仿宋"/>
          <w:color w:val="auto"/>
          <w:sz w:val="28"/>
          <w:szCs w:val="28"/>
        </w:rPr>
        <w:t>一、项目说明</w:t>
      </w:r>
    </w:p>
    <w:p>
      <w:pPr>
        <w:widowControl w:val="0"/>
        <w:numPr>
          <w:ilvl w:val="1"/>
          <w:numId w:val="1"/>
        </w:numPr>
        <w:spacing w:after="0" w:line="500" w:lineRule="exact"/>
        <w:rPr>
          <w:rFonts w:ascii="仿宋" w:hAnsi="仿宋" w:eastAsia="仿宋"/>
          <w:color w:val="auto"/>
          <w:sz w:val="28"/>
          <w:szCs w:val="28"/>
        </w:rPr>
      </w:pPr>
      <w:r>
        <w:rPr>
          <w:rFonts w:hint="eastAsia" w:ascii="仿宋" w:hAnsi="仿宋" w:eastAsia="仿宋"/>
          <w:color w:val="auto"/>
          <w:sz w:val="28"/>
          <w:szCs w:val="28"/>
        </w:rPr>
        <w:t>项目编号：</w:t>
      </w:r>
      <w:r>
        <w:rPr>
          <w:rFonts w:hint="eastAsia" w:ascii="仿宋" w:hAnsi="仿宋" w:eastAsia="仿宋"/>
          <w:color w:val="auto"/>
          <w:sz w:val="28"/>
          <w:szCs w:val="28"/>
          <w:lang w:val="en-US" w:eastAsia="zh-CN"/>
        </w:rPr>
        <w:t>ZZCG20210609</w:t>
      </w:r>
    </w:p>
    <w:p>
      <w:pPr>
        <w:widowControl w:val="0"/>
        <w:numPr>
          <w:ilvl w:val="1"/>
          <w:numId w:val="1"/>
        </w:numPr>
        <w:spacing w:after="0" w:line="500" w:lineRule="exact"/>
        <w:rPr>
          <w:rFonts w:ascii="仿宋" w:hAnsi="仿宋" w:eastAsia="仿宋"/>
          <w:color w:val="auto"/>
          <w:sz w:val="28"/>
          <w:szCs w:val="28"/>
        </w:rPr>
      </w:pPr>
      <w:r>
        <w:rPr>
          <w:rFonts w:hint="eastAsia" w:ascii="仿宋" w:hAnsi="仿宋" w:eastAsia="仿宋"/>
          <w:color w:val="auto"/>
          <w:sz w:val="28"/>
          <w:szCs w:val="28"/>
        </w:rPr>
        <w:t>项目名称：</w:t>
      </w:r>
      <w:r>
        <w:rPr>
          <w:rFonts w:hint="eastAsia" w:ascii="仿宋" w:hAnsi="仿宋" w:eastAsia="仿宋"/>
          <w:color w:val="auto"/>
          <w:sz w:val="28"/>
          <w:szCs w:val="28"/>
          <w:lang w:eastAsia="zh-CN"/>
        </w:rPr>
        <w:t>关于舞台租赁定点供应商征集</w:t>
      </w:r>
      <w:r>
        <w:rPr>
          <w:rFonts w:hint="eastAsia" w:ascii="仿宋" w:hAnsi="仿宋" w:eastAsia="仿宋"/>
          <w:color w:val="auto"/>
          <w:sz w:val="28"/>
          <w:szCs w:val="28"/>
        </w:rPr>
        <w:t>项目</w:t>
      </w:r>
    </w:p>
    <w:p>
      <w:pPr>
        <w:widowControl w:val="0"/>
        <w:numPr>
          <w:ilvl w:val="1"/>
          <w:numId w:val="1"/>
        </w:numPr>
        <w:spacing w:after="0" w:line="500" w:lineRule="exact"/>
        <w:rPr>
          <w:rFonts w:ascii="仿宋" w:hAnsi="仿宋" w:eastAsia="仿宋"/>
          <w:color w:val="auto"/>
          <w:sz w:val="28"/>
          <w:szCs w:val="28"/>
        </w:rPr>
      </w:pPr>
      <w:r>
        <w:rPr>
          <w:rFonts w:hint="eastAsia" w:ascii="仿宋" w:hAnsi="仿宋" w:eastAsia="仿宋"/>
          <w:color w:val="auto"/>
          <w:sz w:val="28"/>
          <w:szCs w:val="28"/>
        </w:rPr>
        <w:t>数量及主要技术要求:详见《公开询价货物一览表》。</w:t>
      </w:r>
    </w:p>
    <w:p>
      <w:pPr>
        <w:widowControl w:val="0"/>
        <w:numPr>
          <w:ilvl w:val="1"/>
          <w:numId w:val="1"/>
        </w:numPr>
        <w:spacing w:after="0" w:line="500" w:lineRule="exact"/>
        <w:rPr>
          <w:rFonts w:ascii="仿宋" w:hAnsi="仿宋" w:eastAsia="仿宋"/>
          <w:color w:val="auto"/>
          <w:sz w:val="28"/>
          <w:szCs w:val="28"/>
        </w:rPr>
      </w:pPr>
      <w:r>
        <w:rPr>
          <w:rFonts w:hint="eastAsia" w:ascii="仿宋" w:hAnsi="仿宋" w:eastAsia="仿宋"/>
          <w:color w:val="auto"/>
          <w:sz w:val="28"/>
          <w:szCs w:val="28"/>
        </w:rPr>
        <w:t>参与人资格标准：</w:t>
      </w:r>
    </w:p>
    <w:p>
      <w:pPr>
        <w:spacing w:after="0" w:line="500" w:lineRule="exact"/>
        <w:ind w:left="1410" w:leftChars="322" w:hanging="702" w:hangingChars="251"/>
        <w:jc w:val="left"/>
        <w:rPr>
          <w:rFonts w:ascii="仿宋" w:hAnsi="仿宋" w:eastAsia="仿宋"/>
          <w:color w:val="auto"/>
          <w:sz w:val="28"/>
          <w:szCs w:val="28"/>
        </w:rPr>
      </w:pPr>
      <w:r>
        <w:rPr>
          <w:rFonts w:hint="eastAsia" w:ascii="仿宋" w:hAnsi="仿宋" w:eastAsia="仿宋"/>
          <w:color w:val="auto"/>
          <w:sz w:val="28"/>
          <w:szCs w:val="28"/>
        </w:rPr>
        <w:t>（1）参与人应具有独立法人资格的</w:t>
      </w:r>
      <w:r>
        <w:rPr>
          <w:rFonts w:hint="eastAsia" w:ascii="仿宋" w:hAnsi="仿宋" w:eastAsia="仿宋"/>
          <w:color w:val="auto"/>
          <w:sz w:val="28"/>
          <w:szCs w:val="28"/>
          <w:lang w:eastAsia="zh-CN"/>
        </w:rPr>
        <w:t>传媒公司</w:t>
      </w:r>
      <w:r>
        <w:rPr>
          <w:rFonts w:hint="eastAsia" w:ascii="仿宋" w:hAnsi="仿宋" w:eastAsia="仿宋"/>
          <w:color w:val="auto"/>
          <w:sz w:val="28"/>
          <w:szCs w:val="28"/>
        </w:rPr>
        <w:t>。</w:t>
      </w:r>
    </w:p>
    <w:p>
      <w:pPr>
        <w:spacing w:after="0" w:line="500" w:lineRule="exact"/>
        <w:ind w:left="1410" w:leftChars="322" w:hanging="702" w:hangingChars="251"/>
        <w:jc w:val="left"/>
        <w:rPr>
          <w:rFonts w:ascii="仿宋" w:hAnsi="仿宋" w:eastAsia="仿宋"/>
          <w:color w:val="auto"/>
          <w:sz w:val="28"/>
          <w:szCs w:val="28"/>
        </w:rPr>
      </w:pPr>
      <w:r>
        <w:rPr>
          <w:rFonts w:hint="eastAsia" w:ascii="仿宋" w:hAnsi="仿宋" w:eastAsia="仿宋"/>
          <w:color w:val="auto"/>
          <w:sz w:val="28"/>
          <w:szCs w:val="28"/>
        </w:rPr>
        <w:t>（2）参与人应具</w:t>
      </w:r>
      <w:r>
        <w:rPr>
          <w:rFonts w:ascii="仿宋" w:hAnsi="仿宋" w:eastAsia="仿宋"/>
          <w:color w:val="auto"/>
          <w:sz w:val="28"/>
          <w:szCs w:val="28"/>
        </w:rPr>
        <w:t>有提</w:t>
      </w:r>
      <w:r>
        <w:rPr>
          <w:rFonts w:hint="eastAsia" w:ascii="仿宋" w:hAnsi="仿宋" w:eastAsia="仿宋"/>
          <w:color w:val="auto"/>
          <w:sz w:val="28"/>
          <w:szCs w:val="28"/>
        </w:rPr>
        <w:t>供设备</w:t>
      </w:r>
      <w:r>
        <w:rPr>
          <w:rFonts w:ascii="仿宋" w:hAnsi="仿宋" w:eastAsia="仿宋"/>
          <w:color w:val="auto"/>
          <w:sz w:val="28"/>
          <w:szCs w:val="28"/>
        </w:rPr>
        <w:t>和服务的资格</w:t>
      </w:r>
      <w:r>
        <w:rPr>
          <w:rFonts w:hint="eastAsia" w:ascii="仿宋" w:hAnsi="仿宋" w:eastAsia="仿宋"/>
          <w:color w:val="auto"/>
          <w:sz w:val="28"/>
          <w:szCs w:val="28"/>
        </w:rPr>
        <w:t>及</w:t>
      </w:r>
      <w:r>
        <w:rPr>
          <w:rFonts w:ascii="仿宋" w:hAnsi="仿宋" w:eastAsia="仿宋"/>
          <w:color w:val="auto"/>
          <w:sz w:val="28"/>
          <w:szCs w:val="28"/>
        </w:rPr>
        <w:t>能力</w:t>
      </w:r>
      <w:r>
        <w:rPr>
          <w:rFonts w:hint="eastAsia" w:ascii="仿宋" w:hAnsi="仿宋" w:eastAsia="仿宋"/>
          <w:color w:val="auto"/>
          <w:sz w:val="28"/>
          <w:szCs w:val="28"/>
        </w:rPr>
        <w:t>。在</w:t>
      </w:r>
      <w:r>
        <w:rPr>
          <w:rFonts w:hint="eastAsia" w:ascii="仿宋" w:hAnsi="仿宋" w:eastAsia="仿宋"/>
          <w:color w:val="auto"/>
          <w:sz w:val="28"/>
          <w:szCs w:val="28"/>
          <w:lang w:eastAsia="zh-CN"/>
        </w:rPr>
        <w:t>郑州</w:t>
      </w:r>
      <w:r>
        <w:rPr>
          <w:rFonts w:hint="eastAsia" w:ascii="仿宋" w:hAnsi="仿宋" w:eastAsia="仿宋"/>
          <w:color w:val="auto"/>
          <w:sz w:val="28"/>
          <w:szCs w:val="28"/>
        </w:rPr>
        <w:t>市范围有固定售后服务机构，具备相应的维护保养能力。</w:t>
      </w:r>
    </w:p>
    <w:p>
      <w:pPr>
        <w:spacing w:after="0" w:line="500" w:lineRule="exact"/>
        <w:ind w:left="1130" w:leftChars="322" w:hanging="422" w:hangingChars="151"/>
        <w:jc w:val="left"/>
        <w:rPr>
          <w:rFonts w:ascii="仿宋" w:hAnsi="仿宋" w:eastAsia="仿宋"/>
          <w:color w:val="auto"/>
          <w:sz w:val="28"/>
          <w:szCs w:val="28"/>
        </w:rPr>
      </w:pPr>
      <w:r>
        <w:rPr>
          <w:rFonts w:hint="eastAsia" w:ascii="仿宋" w:hAnsi="仿宋" w:eastAsia="仿宋"/>
          <w:color w:val="auto"/>
          <w:sz w:val="28"/>
          <w:szCs w:val="28"/>
        </w:rPr>
        <w:t>（3）参与人应遵守中国的有关法律、法规和规章的规定。</w:t>
      </w:r>
    </w:p>
    <w:p>
      <w:pPr>
        <w:spacing w:after="0" w:line="500" w:lineRule="exact"/>
        <w:ind w:left="1410" w:leftChars="322" w:hanging="702" w:hangingChars="251"/>
        <w:jc w:val="left"/>
        <w:rPr>
          <w:rFonts w:ascii="仿宋" w:hAnsi="仿宋" w:eastAsia="仿宋"/>
          <w:color w:val="auto"/>
          <w:sz w:val="28"/>
          <w:szCs w:val="28"/>
        </w:rPr>
      </w:pPr>
      <w:r>
        <w:rPr>
          <w:rFonts w:hint="eastAsia" w:ascii="仿宋" w:hAnsi="仿宋" w:eastAsia="仿宋"/>
          <w:color w:val="auto"/>
          <w:sz w:val="28"/>
          <w:szCs w:val="28"/>
        </w:rPr>
        <w:t>（4）参与人具有</w:t>
      </w:r>
      <w:r>
        <w:rPr>
          <w:rFonts w:hint="eastAsia" w:ascii="仿宋" w:hAnsi="仿宋" w:eastAsia="仿宋"/>
          <w:color w:val="auto"/>
          <w:sz w:val="28"/>
          <w:szCs w:val="28"/>
          <w:lang w:eastAsia="zh-CN"/>
        </w:rPr>
        <w:t>三</w:t>
      </w:r>
      <w:r>
        <w:rPr>
          <w:rFonts w:hint="eastAsia" w:ascii="仿宋" w:hAnsi="仿宋" w:eastAsia="仿宋"/>
          <w:color w:val="auto"/>
          <w:sz w:val="28"/>
          <w:szCs w:val="28"/>
        </w:rPr>
        <w:t>年以上（包括</w:t>
      </w:r>
      <w:r>
        <w:rPr>
          <w:rFonts w:hint="eastAsia" w:ascii="仿宋" w:hAnsi="仿宋" w:eastAsia="仿宋"/>
          <w:color w:val="auto"/>
          <w:sz w:val="28"/>
          <w:szCs w:val="28"/>
          <w:lang w:eastAsia="zh-CN"/>
        </w:rPr>
        <w:t>三</w:t>
      </w:r>
      <w:r>
        <w:rPr>
          <w:rFonts w:hint="eastAsia" w:ascii="仿宋" w:hAnsi="仿宋" w:eastAsia="仿宋"/>
          <w:color w:val="auto"/>
          <w:sz w:val="28"/>
          <w:szCs w:val="28"/>
        </w:rPr>
        <w:t>年）</w:t>
      </w:r>
      <w:r>
        <w:rPr>
          <w:rFonts w:hint="eastAsia" w:ascii="仿宋" w:hAnsi="仿宋" w:eastAsia="仿宋"/>
          <w:color w:val="auto"/>
          <w:sz w:val="28"/>
          <w:szCs w:val="28"/>
          <w:lang w:eastAsia="zh-CN"/>
        </w:rPr>
        <w:t>三</w:t>
      </w:r>
      <w:r>
        <w:rPr>
          <w:rFonts w:hint="eastAsia" w:ascii="仿宋" w:hAnsi="仿宋" w:eastAsia="仿宋"/>
          <w:color w:val="auto"/>
          <w:sz w:val="28"/>
          <w:szCs w:val="28"/>
        </w:rPr>
        <w:t>个以上同类项目销售和良好的售后服务应用成功案例,近三年未发生重大安全或质量事故。</w:t>
      </w:r>
    </w:p>
    <w:p>
      <w:pPr>
        <w:spacing w:after="0" w:line="500" w:lineRule="exact"/>
        <w:ind w:left="1130" w:leftChars="322" w:hanging="422" w:hangingChars="151"/>
        <w:jc w:val="left"/>
        <w:rPr>
          <w:rFonts w:ascii="仿宋" w:hAnsi="仿宋" w:eastAsia="仿宋"/>
          <w:color w:val="auto"/>
          <w:sz w:val="28"/>
          <w:szCs w:val="28"/>
        </w:rPr>
      </w:pPr>
      <w:r>
        <w:rPr>
          <w:rFonts w:hint="eastAsia" w:ascii="仿宋" w:hAnsi="仿宋" w:eastAsia="仿宋"/>
          <w:color w:val="auto"/>
          <w:sz w:val="28"/>
          <w:szCs w:val="28"/>
        </w:rPr>
        <w:t>（5）参与人须有良好的商业信誉和健全的财务制度。</w:t>
      </w:r>
    </w:p>
    <w:p>
      <w:pPr>
        <w:spacing w:after="0" w:line="500" w:lineRule="exact"/>
        <w:ind w:left="1130" w:leftChars="322" w:hanging="422" w:hangingChars="151"/>
        <w:jc w:val="left"/>
        <w:rPr>
          <w:rFonts w:hint="eastAsia" w:ascii="仿宋" w:hAnsi="仿宋" w:eastAsia="仿宋"/>
          <w:color w:val="auto"/>
          <w:sz w:val="28"/>
          <w:szCs w:val="28"/>
        </w:rPr>
      </w:pPr>
      <w:r>
        <w:rPr>
          <w:rFonts w:hint="eastAsia" w:ascii="仿宋" w:hAnsi="仿宋" w:eastAsia="仿宋"/>
          <w:color w:val="auto"/>
          <w:sz w:val="28"/>
          <w:szCs w:val="28"/>
        </w:rPr>
        <w:t>（6）参与人有依法缴纳税金和社会保障资金的良好记录。</w:t>
      </w:r>
    </w:p>
    <w:p>
      <w:pPr>
        <w:spacing w:after="0" w:line="500" w:lineRule="exact"/>
        <w:ind w:left="1130" w:leftChars="322" w:hanging="422" w:hangingChars="151"/>
        <w:jc w:val="left"/>
        <w:rPr>
          <w:rFonts w:hint="eastAsia" w:ascii="仿宋" w:hAnsi="仿宋" w:eastAsia="仿宋"/>
          <w:color w:val="auto"/>
          <w:sz w:val="28"/>
          <w:szCs w:val="28"/>
          <w:lang w:eastAsia="zh-CN"/>
        </w:rPr>
      </w:pPr>
      <w:r>
        <w:rPr>
          <w:rFonts w:hint="eastAsia" w:ascii="仿宋" w:hAnsi="仿宋" w:eastAsia="仿宋"/>
          <w:color w:val="auto"/>
          <w:sz w:val="28"/>
          <w:szCs w:val="28"/>
          <w:lang w:eastAsia="zh-CN"/>
        </w:rPr>
        <w:t>（</w:t>
      </w:r>
      <w:r>
        <w:rPr>
          <w:rFonts w:hint="eastAsia" w:ascii="仿宋" w:hAnsi="仿宋" w:eastAsia="仿宋"/>
          <w:color w:val="auto"/>
          <w:sz w:val="28"/>
          <w:szCs w:val="28"/>
          <w:lang w:val="en-US" w:eastAsia="zh-CN"/>
        </w:rPr>
        <w:t>7</w:t>
      </w:r>
      <w:r>
        <w:rPr>
          <w:rFonts w:hint="eastAsia" w:ascii="仿宋" w:hAnsi="仿宋" w:eastAsia="仿宋"/>
          <w:color w:val="auto"/>
          <w:sz w:val="28"/>
          <w:szCs w:val="28"/>
          <w:lang w:eastAsia="zh-CN"/>
        </w:rPr>
        <w:t>）</w:t>
      </w:r>
      <w:r>
        <w:rPr>
          <w:rFonts w:hint="eastAsia" w:ascii="仿宋" w:hAnsi="仿宋" w:eastAsia="仿宋"/>
          <w:color w:val="auto"/>
          <w:sz w:val="28"/>
          <w:szCs w:val="28"/>
        </w:rPr>
        <w:t>参与人应</w:t>
      </w:r>
      <w:r>
        <w:rPr>
          <w:rFonts w:hint="eastAsia" w:ascii="仿宋" w:hAnsi="仿宋" w:eastAsia="仿宋"/>
          <w:color w:val="auto"/>
          <w:sz w:val="28"/>
          <w:szCs w:val="28"/>
          <w:lang w:eastAsia="zh-CN"/>
        </w:rPr>
        <w:t>具备</w:t>
      </w:r>
      <w:r>
        <w:rPr>
          <w:rFonts w:hint="eastAsia" w:ascii="仿宋" w:hAnsi="仿宋" w:eastAsia="仿宋"/>
          <w:color w:val="auto"/>
          <w:sz w:val="28"/>
          <w:szCs w:val="28"/>
        </w:rPr>
        <w:t>专业舞台设计制作工程</w:t>
      </w:r>
      <w:r>
        <w:rPr>
          <w:rFonts w:hint="eastAsia" w:ascii="仿宋" w:hAnsi="仿宋" w:eastAsia="仿宋"/>
          <w:color w:val="auto"/>
          <w:sz w:val="28"/>
          <w:szCs w:val="28"/>
          <w:lang w:eastAsia="zh-CN"/>
        </w:rPr>
        <w:t>、</w:t>
      </w:r>
      <w:r>
        <w:rPr>
          <w:rFonts w:hint="eastAsia" w:ascii="仿宋" w:hAnsi="仿宋" w:eastAsia="仿宋"/>
          <w:color w:val="auto"/>
          <w:sz w:val="28"/>
          <w:szCs w:val="28"/>
        </w:rPr>
        <w:t>专业舞台灯光设计、安装及调试</w:t>
      </w:r>
      <w:r>
        <w:rPr>
          <w:rFonts w:hint="eastAsia" w:ascii="仿宋" w:hAnsi="仿宋" w:eastAsia="仿宋"/>
          <w:color w:val="auto"/>
          <w:sz w:val="28"/>
          <w:szCs w:val="28"/>
          <w:lang w:eastAsia="zh-CN"/>
        </w:rPr>
        <w:t>、</w:t>
      </w:r>
      <w:r>
        <w:rPr>
          <w:rFonts w:hint="eastAsia" w:ascii="仿宋" w:hAnsi="仿宋" w:eastAsia="仿宋"/>
          <w:color w:val="auto"/>
          <w:sz w:val="28"/>
          <w:szCs w:val="28"/>
        </w:rPr>
        <w:t>专业舞台音视频设计、安装及调试</w:t>
      </w:r>
      <w:r>
        <w:rPr>
          <w:rFonts w:hint="eastAsia" w:ascii="仿宋" w:hAnsi="仿宋" w:eastAsia="仿宋"/>
          <w:color w:val="auto"/>
          <w:sz w:val="28"/>
          <w:szCs w:val="28"/>
          <w:lang w:eastAsia="zh-CN"/>
        </w:rPr>
        <w:t>、</w:t>
      </w:r>
      <w:r>
        <w:rPr>
          <w:rFonts w:hint="eastAsia" w:ascii="仿宋" w:hAnsi="仿宋" w:eastAsia="仿宋"/>
          <w:color w:val="auto"/>
          <w:sz w:val="28"/>
          <w:szCs w:val="28"/>
        </w:rPr>
        <w:t>专业舞台音响设计、安装及调试</w:t>
      </w:r>
      <w:r>
        <w:rPr>
          <w:rFonts w:hint="eastAsia" w:ascii="仿宋" w:hAnsi="仿宋" w:eastAsia="仿宋"/>
          <w:color w:val="auto"/>
          <w:sz w:val="28"/>
          <w:szCs w:val="28"/>
          <w:lang w:eastAsia="zh-CN"/>
        </w:rPr>
        <w:t>、</w:t>
      </w:r>
      <w:r>
        <w:rPr>
          <w:rFonts w:hint="eastAsia" w:ascii="仿宋" w:hAnsi="仿宋" w:eastAsia="仿宋"/>
          <w:color w:val="auto"/>
          <w:sz w:val="28"/>
          <w:szCs w:val="28"/>
        </w:rPr>
        <w:t>专业舞台机械（幕布）设计、安装及调试</w:t>
      </w:r>
      <w:r>
        <w:rPr>
          <w:rFonts w:hint="eastAsia" w:ascii="仿宋" w:hAnsi="仿宋" w:eastAsia="仿宋"/>
          <w:color w:val="auto"/>
          <w:sz w:val="28"/>
          <w:szCs w:val="28"/>
          <w:lang w:eastAsia="zh-CN"/>
        </w:rPr>
        <w:t>的能力。</w:t>
      </w:r>
    </w:p>
    <w:p>
      <w:pPr>
        <w:widowControl w:val="0"/>
        <w:numPr>
          <w:ilvl w:val="1"/>
          <w:numId w:val="1"/>
        </w:numPr>
        <w:spacing w:after="0" w:line="500" w:lineRule="exact"/>
        <w:rPr>
          <w:rFonts w:ascii="仿宋" w:hAnsi="仿宋" w:eastAsia="仿宋"/>
          <w:color w:val="auto"/>
          <w:sz w:val="28"/>
          <w:szCs w:val="28"/>
          <w:shd w:val="clear" w:color="auto" w:fill="FFFFFF"/>
        </w:rPr>
      </w:pPr>
      <w:r>
        <w:rPr>
          <w:rFonts w:hint="eastAsia" w:ascii="仿宋" w:hAnsi="仿宋" w:eastAsia="仿宋"/>
          <w:color w:val="auto"/>
          <w:sz w:val="28"/>
          <w:szCs w:val="28"/>
        </w:rPr>
        <w:t>报价响应文件递交方式：密封报价并邮寄。</w:t>
      </w:r>
    </w:p>
    <w:p>
      <w:pPr>
        <w:widowControl w:val="0"/>
        <w:numPr>
          <w:ilvl w:val="1"/>
          <w:numId w:val="1"/>
        </w:numPr>
        <w:spacing w:after="0" w:line="500" w:lineRule="exact"/>
        <w:rPr>
          <w:rFonts w:ascii="仿宋" w:hAnsi="仿宋" w:eastAsia="仿宋"/>
          <w:color w:val="auto"/>
          <w:sz w:val="28"/>
          <w:szCs w:val="28"/>
          <w:shd w:val="clear" w:color="auto" w:fill="FFFFFF"/>
        </w:rPr>
      </w:pPr>
      <w:r>
        <w:rPr>
          <w:rFonts w:hint="eastAsia" w:ascii="仿宋" w:hAnsi="仿宋" w:eastAsia="仿宋"/>
          <w:color w:val="auto"/>
          <w:sz w:val="28"/>
          <w:szCs w:val="28"/>
        </w:rPr>
        <w:t>报价响应文件递交截止时间</w:t>
      </w:r>
      <w:r>
        <w:rPr>
          <w:rFonts w:hint="eastAsia" w:ascii="仿宋" w:hAnsi="仿宋" w:eastAsia="仿宋"/>
          <w:color w:val="auto"/>
          <w:sz w:val="28"/>
          <w:szCs w:val="28"/>
          <w:shd w:val="clear" w:color="auto" w:fill="FFFFFF"/>
        </w:rPr>
        <w:t>：20</w:t>
      </w:r>
      <w:r>
        <w:rPr>
          <w:rFonts w:hint="eastAsia" w:ascii="仿宋" w:hAnsi="仿宋" w:eastAsia="仿宋"/>
          <w:color w:val="auto"/>
          <w:sz w:val="28"/>
          <w:szCs w:val="28"/>
          <w:shd w:val="clear" w:color="auto" w:fill="FFFFFF"/>
          <w:lang w:val="en-US" w:eastAsia="zh-CN"/>
        </w:rPr>
        <w:t>21</w:t>
      </w:r>
      <w:r>
        <w:rPr>
          <w:rFonts w:hint="eastAsia" w:ascii="仿宋" w:hAnsi="仿宋" w:eastAsia="仿宋"/>
          <w:color w:val="auto"/>
          <w:sz w:val="28"/>
          <w:szCs w:val="28"/>
          <w:shd w:val="clear" w:color="auto" w:fill="FFFFFF"/>
        </w:rPr>
        <w:t>年</w:t>
      </w:r>
      <w:r>
        <w:rPr>
          <w:rFonts w:hint="eastAsia" w:ascii="仿宋" w:hAnsi="仿宋" w:eastAsia="仿宋"/>
          <w:color w:val="auto"/>
          <w:sz w:val="28"/>
          <w:szCs w:val="28"/>
          <w:shd w:val="clear" w:color="auto" w:fill="FFFFFF"/>
          <w:lang w:val="en-US" w:eastAsia="zh-CN"/>
        </w:rPr>
        <w:t>8</w:t>
      </w:r>
      <w:r>
        <w:rPr>
          <w:rFonts w:ascii="仿宋" w:hAnsi="仿宋" w:eastAsia="仿宋"/>
          <w:color w:val="auto"/>
          <w:sz w:val="28"/>
          <w:szCs w:val="28"/>
          <w:shd w:val="clear" w:color="auto" w:fill="FFFFFF"/>
        </w:rPr>
        <w:t>月</w:t>
      </w:r>
      <w:r>
        <w:rPr>
          <w:rFonts w:hint="eastAsia" w:ascii="仿宋" w:hAnsi="仿宋" w:eastAsia="仿宋"/>
          <w:color w:val="auto"/>
          <w:sz w:val="28"/>
          <w:szCs w:val="28"/>
          <w:shd w:val="clear" w:color="auto" w:fill="FFFFFF"/>
          <w:lang w:val="en-US" w:eastAsia="zh-CN"/>
        </w:rPr>
        <w:t>15</w:t>
      </w:r>
      <w:r>
        <w:rPr>
          <w:rFonts w:ascii="仿宋" w:hAnsi="仿宋" w:eastAsia="仿宋"/>
          <w:color w:val="auto"/>
          <w:sz w:val="28"/>
          <w:szCs w:val="28"/>
          <w:shd w:val="clear" w:color="auto" w:fill="FFFFFF"/>
        </w:rPr>
        <w:t>日</w:t>
      </w:r>
      <w:r>
        <w:rPr>
          <w:rFonts w:hint="eastAsia" w:ascii="仿宋" w:hAnsi="仿宋" w:eastAsia="仿宋"/>
          <w:color w:val="auto"/>
          <w:sz w:val="28"/>
          <w:szCs w:val="28"/>
          <w:shd w:val="clear" w:color="auto" w:fill="FFFFFF"/>
        </w:rPr>
        <w:t>下午</w:t>
      </w:r>
      <w:r>
        <w:rPr>
          <w:rFonts w:ascii="仿宋" w:hAnsi="仿宋" w:eastAsia="仿宋"/>
          <w:color w:val="auto"/>
          <w:sz w:val="28"/>
          <w:szCs w:val="28"/>
          <w:shd w:val="clear" w:color="auto" w:fill="FFFFFF"/>
        </w:rPr>
        <w:t>16</w:t>
      </w:r>
      <w:r>
        <w:rPr>
          <w:rFonts w:hint="eastAsia" w:ascii="仿宋" w:hAnsi="仿宋" w:eastAsia="仿宋"/>
          <w:color w:val="auto"/>
          <w:sz w:val="28"/>
          <w:szCs w:val="28"/>
          <w:shd w:val="clear" w:color="auto" w:fill="FFFFFF"/>
        </w:rPr>
        <w:t>:</w:t>
      </w:r>
      <w:r>
        <w:rPr>
          <w:rFonts w:ascii="仿宋" w:hAnsi="仿宋" w:eastAsia="仿宋"/>
          <w:color w:val="auto"/>
          <w:sz w:val="28"/>
          <w:szCs w:val="28"/>
          <w:shd w:val="clear" w:color="auto" w:fill="FFFFFF"/>
        </w:rPr>
        <w:t>00</w:t>
      </w:r>
      <w:r>
        <w:rPr>
          <w:rFonts w:hint="eastAsia" w:ascii="仿宋" w:hAnsi="仿宋" w:eastAsia="仿宋"/>
          <w:color w:val="auto"/>
          <w:sz w:val="28"/>
          <w:szCs w:val="28"/>
          <w:shd w:val="clear" w:color="auto" w:fill="FFFFFF"/>
        </w:rPr>
        <w:t>前</w:t>
      </w:r>
      <w:r>
        <w:rPr>
          <w:rFonts w:hint="eastAsia" w:ascii="仿宋" w:hAnsi="仿宋" w:eastAsia="仿宋"/>
          <w:color w:val="auto"/>
          <w:sz w:val="28"/>
          <w:szCs w:val="28"/>
          <w:shd w:val="clear" w:color="auto" w:fill="FFFFFF"/>
          <w:lang w:eastAsia="zh-CN"/>
        </w:rPr>
        <w:t>。</w:t>
      </w:r>
    </w:p>
    <w:p>
      <w:pPr>
        <w:spacing w:after="0" w:line="500" w:lineRule="exact"/>
        <w:ind w:firstLine="420" w:firstLineChars="150"/>
        <w:rPr>
          <w:rFonts w:hint="eastAsia" w:ascii="仿宋" w:hAnsi="仿宋" w:eastAsia="仿宋"/>
          <w:color w:val="auto"/>
          <w:sz w:val="28"/>
          <w:szCs w:val="28"/>
          <w:lang w:eastAsia="zh-CN"/>
        </w:rPr>
      </w:pPr>
      <w:r>
        <w:rPr>
          <w:rFonts w:ascii="仿宋" w:hAnsi="仿宋" w:eastAsia="仿宋"/>
          <w:color w:val="auto"/>
          <w:sz w:val="28"/>
          <w:szCs w:val="28"/>
        </w:rPr>
        <w:t>7</w:t>
      </w:r>
      <w:r>
        <w:rPr>
          <w:rFonts w:hint="eastAsia" w:ascii="仿宋" w:hAnsi="仿宋" w:eastAsia="仿宋"/>
          <w:color w:val="auto"/>
          <w:sz w:val="28"/>
          <w:szCs w:val="28"/>
        </w:rPr>
        <w:t>. 报价响应文件递交地点：</w:t>
      </w:r>
      <w:r>
        <w:rPr>
          <w:rFonts w:hint="eastAsia" w:ascii="仿宋" w:hAnsi="仿宋" w:eastAsia="仿宋"/>
          <w:color w:val="auto"/>
          <w:sz w:val="28"/>
          <w:szCs w:val="28"/>
          <w:lang w:eastAsia="zh-CN"/>
        </w:rPr>
        <w:t>河南省郑州市新郑市郑州城轨交通中等专业学校行政楼二楼采购管理科</w:t>
      </w:r>
    </w:p>
    <w:p>
      <w:pPr>
        <w:spacing w:after="0" w:line="500" w:lineRule="exact"/>
        <w:ind w:left="839"/>
        <w:rPr>
          <w:rFonts w:hint="default" w:ascii="仿宋" w:hAnsi="仿宋" w:eastAsia="仿宋"/>
          <w:color w:val="auto"/>
          <w:sz w:val="28"/>
          <w:szCs w:val="28"/>
          <w:lang w:val="en-US" w:eastAsia="zh-CN"/>
        </w:rPr>
      </w:pPr>
      <w:r>
        <w:rPr>
          <w:rFonts w:hint="eastAsia" w:ascii="仿宋" w:hAnsi="仿宋" w:eastAsia="仿宋"/>
          <w:color w:val="auto"/>
          <w:sz w:val="28"/>
          <w:szCs w:val="28"/>
        </w:rPr>
        <w:t>联系人：</w:t>
      </w:r>
      <w:r>
        <w:rPr>
          <w:rFonts w:hint="eastAsia" w:ascii="仿宋" w:hAnsi="仿宋" w:eastAsia="仿宋"/>
          <w:color w:val="auto"/>
          <w:sz w:val="28"/>
          <w:szCs w:val="28"/>
          <w:lang w:eastAsia="zh-CN"/>
        </w:rPr>
        <w:t>王景</w:t>
      </w:r>
      <w:r>
        <w:rPr>
          <w:rFonts w:hint="eastAsia" w:ascii="仿宋" w:hAnsi="仿宋" w:eastAsia="仿宋"/>
          <w:color w:val="auto"/>
          <w:sz w:val="28"/>
          <w:szCs w:val="28"/>
        </w:rPr>
        <w:t>；联系电话：</w:t>
      </w:r>
      <w:r>
        <w:rPr>
          <w:rFonts w:hint="eastAsia" w:ascii="仿宋" w:hAnsi="仿宋" w:eastAsia="仿宋"/>
          <w:color w:val="auto"/>
          <w:sz w:val="28"/>
          <w:szCs w:val="28"/>
          <w:lang w:val="en-US" w:eastAsia="zh-CN"/>
        </w:rPr>
        <w:t>18860366321</w:t>
      </w:r>
    </w:p>
    <w:p>
      <w:pPr>
        <w:spacing w:after="0" w:line="500" w:lineRule="exact"/>
        <w:ind w:firstLine="425" w:firstLineChars="152"/>
        <w:jc w:val="left"/>
        <w:rPr>
          <w:rFonts w:ascii="仿宋" w:hAnsi="仿宋" w:eastAsia="仿宋"/>
          <w:color w:val="auto"/>
          <w:sz w:val="28"/>
          <w:szCs w:val="28"/>
        </w:rPr>
      </w:pPr>
      <w:r>
        <w:rPr>
          <w:rFonts w:hint="eastAsia" w:ascii="仿宋" w:hAnsi="仿宋" w:eastAsia="仿宋"/>
          <w:color w:val="auto"/>
          <w:sz w:val="28"/>
          <w:szCs w:val="28"/>
        </w:rPr>
        <w:t>二、参与人须知</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1.</w:t>
      </w:r>
      <w:r>
        <w:rPr>
          <w:rFonts w:ascii="仿宋" w:hAnsi="仿宋" w:eastAsia="仿宋"/>
          <w:color w:val="auto"/>
          <w:sz w:val="28"/>
          <w:szCs w:val="28"/>
        </w:rPr>
        <w:t xml:space="preserve"> </w:t>
      </w:r>
      <w:r>
        <w:rPr>
          <w:rFonts w:hint="eastAsia" w:ascii="仿宋" w:hAnsi="仿宋" w:eastAsia="仿宋"/>
          <w:color w:val="auto"/>
          <w:sz w:val="28"/>
          <w:szCs w:val="28"/>
        </w:rPr>
        <w:t>所有货物均以人民币报价；</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2.</w:t>
      </w:r>
      <w:r>
        <w:rPr>
          <w:rFonts w:ascii="仿宋" w:hAnsi="仿宋" w:eastAsia="仿宋"/>
          <w:color w:val="auto"/>
          <w:sz w:val="28"/>
          <w:szCs w:val="28"/>
        </w:rPr>
        <w:t xml:space="preserve"> </w:t>
      </w:r>
      <w:r>
        <w:rPr>
          <w:rFonts w:hint="eastAsia" w:ascii="仿宋" w:hAnsi="仿宋" w:eastAsia="仿宋" w:cs="仿宋"/>
          <w:color w:val="auto"/>
          <w:sz w:val="28"/>
          <w:szCs w:val="28"/>
        </w:rPr>
        <w:t>报价响应文件</w:t>
      </w:r>
      <w:r>
        <w:rPr>
          <w:rFonts w:hint="eastAsia" w:ascii="仿宋" w:hAnsi="仿宋" w:eastAsia="仿宋" w:cs="仿宋"/>
          <w:color w:val="auto"/>
          <w:sz w:val="28"/>
          <w:szCs w:val="28"/>
          <w:lang w:eastAsia="zh-CN"/>
        </w:rPr>
        <w:t>贰</w:t>
      </w:r>
      <w:r>
        <w:rPr>
          <w:rFonts w:hint="eastAsia" w:ascii="仿宋" w:hAnsi="仿宋" w:eastAsia="仿宋" w:cs="仿宋"/>
          <w:color w:val="auto"/>
          <w:sz w:val="28"/>
          <w:szCs w:val="28"/>
        </w:rPr>
        <w:t>份，报价响应文件必须用A4幅面纸张打印，须由参与人填写并加盖公章（正本</w:t>
      </w:r>
      <w:r>
        <w:rPr>
          <w:rFonts w:hint="eastAsia" w:ascii="仿宋" w:hAnsi="仿宋" w:eastAsia="仿宋" w:cs="仿宋"/>
          <w:color w:val="auto"/>
          <w:sz w:val="28"/>
          <w:szCs w:val="28"/>
          <w:lang w:eastAsia="zh-CN"/>
        </w:rPr>
        <w:t>壹</w:t>
      </w:r>
      <w:r>
        <w:rPr>
          <w:rFonts w:hint="eastAsia" w:ascii="仿宋" w:hAnsi="仿宋" w:eastAsia="仿宋" w:cs="仿宋"/>
          <w:color w:val="auto"/>
          <w:sz w:val="28"/>
          <w:szCs w:val="28"/>
        </w:rPr>
        <w:t>份副本</w:t>
      </w:r>
      <w:r>
        <w:rPr>
          <w:rFonts w:hint="eastAsia" w:ascii="仿宋" w:hAnsi="仿宋" w:eastAsia="仿宋" w:cs="仿宋"/>
          <w:color w:val="auto"/>
          <w:sz w:val="28"/>
          <w:szCs w:val="28"/>
          <w:lang w:eastAsia="zh-CN"/>
        </w:rPr>
        <w:t>壹</w:t>
      </w:r>
      <w:r>
        <w:rPr>
          <w:rFonts w:hint="eastAsia" w:ascii="仿宋" w:hAnsi="仿宋" w:eastAsia="仿宋" w:cs="仿宋"/>
          <w:color w:val="auto"/>
          <w:sz w:val="28"/>
          <w:szCs w:val="28"/>
        </w:rPr>
        <w:t>份）；</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3.</w:t>
      </w:r>
      <w:r>
        <w:rPr>
          <w:rFonts w:ascii="仿宋" w:hAnsi="仿宋" w:eastAsia="仿宋"/>
          <w:color w:val="auto"/>
          <w:sz w:val="28"/>
          <w:szCs w:val="28"/>
        </w:rPr>
        <w:t xml:space="preserve"> </w:t>
      </w:r>
      <w:r>
        <w:rPr>
          <w:rFonts w:hint="eastAsia" w:ascii="仿宋" w:hAnsi="仿宋" w:eastAsia="仿宋"/>
          <w:color w:val="auto"/>
          <w:sz w:val="28"/>
          <w:szCs w:val="28"/>
        </w:rPr>
        <w:t>报价响应文件用不退色墨水书写或打印，因字迹潦草或表达不清所引起的后果由参与人自负；</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4</w:t>
      </w:r>
      <w:r>
        <w:rPr>
          <w:rFonts w:ascii="仿宋" w:hAnsi="仿宋" w:eastAsia="仿宋"/>
          <w:color w:val="auto"/>
          <w:sz w:val="28"/>
          <w:szCs w:val="28"/>
        </w:rPr>
        <w:t xml:space="preserve">. </w:t>
      </w:r>
      <w:r>
        <w:rPr>
          <w:rFonts w:hint="eastAsia" w:ascii="仿宋" w:hAnsi="仿宋" w:eastAsia="仿宋"/>
          <w:b/>
          <w:bCs/>
          <w:color w:val="auto"/>
          <w:sz w:val="28"/>
          <w:szCs w:val="28"/>
        </w:rPr>
        <w:t>报价响应文件及所有相关资料需同时进行密封处理，并在密封处加盖公章，未做密封处理及未加盖公章的视为无效报价；</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5.</w:t>
      </w:r>
      <w:r>
        <w:rPr>
          <w:rFonts w:ascii="仿宋" w:hAnsi="仿宋" w:eastAsia="仿宋"/>
          <w:color w:val="auto"/>
          <w:sz w:val="28"/>
          <w:szCs w:val="28"/>
        </w:rPr>
        <w:t xml:space="preserve"> </w:t>
      </w:r>
      <w:r>
        <w:rPr>
          <w:rFonts w:hint="eastAsia" w:ascii="仿宋" w:hAnsi="仿宋" w:eastAsia="仿宋"/>
          <w:color w:val="auto"/>
          <w:sz w:val="28"/>
          <w:szCs w:val="28"/>
        </w:rPr>
        <w:t>一个参与人只能提交一个报价响应文件。但如果参与人之间存在下列互为关联关系情形之一的，不得同时参加本项目报价：</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(1) 法定代表人为同一人的两个及两个以上法人；</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(2) 母公司、直接或间接持股50％及以上的被投资公司;</w:t>
      </w:r>
    </w:p>
    <w:p>
      <w:pPr>
        <w:widowControl w:val="0"/>
        <w:spacing w:after="0" w:line="500" w:lineRule="exact"/>
        <w:ind w:left="426"/>
        <w:jc w:val="left"/>
        <w:rPr>
          <w:rFonts w:hint="eastAsia" w:ascii="仿宋" w:hAnsi="仿宋" w:eastAsia="仿宋"/>
          <w:color w:val="auto"/>
          <w:sz w:val="28"/>
          <w:szCs w:val="28"/>
        </w:rPr>
      </w:pPr>
      <w:r>
        <w:rPr>
          <w:rFonts w:hint="eastAsia" w:ascii="仿宋" w:hAnsi="仿宋" w:eastAsia="仿宋"/>
          <w:color w:val="auto"/>
          <w:sz w:val="28"/>
          <w:szCs w:val="28"/>
        </w:rPr>
        <w:t>(3) 均为同一家母公司直接或间接持股50％及以上的被投资公司。</w:t>
      </w:r>
    </w:p>
    <w:p>
      <w:pPr>
        <w:widowControl w:val="0"/>
        <w:spacing w:after="0" w:line="500" w:lineRule="exact"/>
        <w:ind w:left="426"/>
        <w:jc w:val="left"/>
        <w:rPr>
          <w:rFonts w:hint="eastAsia" w:ascii="仿宋" w:hAnsi="仿宋" w:eastAsia="仿宋"/>
          <w:color w:val="auto"/>
          <w:sz w:val="28"/>
          <w:szCs w:val="28"/>
        </w:rPr>
      </w:pPr>
      <w:r>
        <w:rPr>
          <w:rFonts w:hint="eastAsia" w:ascii="仿宋" w:hAnsi="仿宋" w:eastAsia="仿宋" w:cs="仿宋"/>
          <w:color w:val="auto"/>
          <w:sz w:val="28"/>
          <w:szCs w:val="28"/>
          <w:lang w:val="en-US" w:eastAsia="zh-CN"/>
        </w:rPr>
        <w:t>6.本项目最终成交结果会在中教集团后勤贤知平台“中标信息公示”板块公示，网址：www.ceghqxz.com。本项目监督投诉部门：中教集团内控部；投诉电话：0791-88102608；投诉邮箱：Neikongbu@educationgroup.cn</w:t>
      </w:r>
    </w:p>
    <w:p>
      <w:pPr>
        <w:spacing w:after="0" w:line="500" w:lineRule="exact"/>
        <w:ind w:firstLine="425" w:firstLineChars="152"/>
        <w:jc w:val="left"/>
        <w:rPr>
          <w:rFonts w:ascii="仿宋" w:hAnsi="仿宋" w:eastAsia="仿宋"/>
          <w:color w:val="auto"/>
          <w:sz w:val="28"/>
          <w:szCs w:val="28"/>
        </w:rPr>
      </w:pPr>
      <w:r>
        <w:rPr>
          <w:rFonts w:hint="eastAsia" w:ascii="仿宋" w:hAnsi="仿宋" w:eastAsia="仿宋"/>
          <w:color w:val="auto"/>
          <w:sz w:val="28"/>
          <w:szCs w:val="28"/>
          <w:lang w:eastAsia="zh-CN"/>
        </w:rPr>
        <w:t>三</w:t>
      </w:r>
      <w:r>
        <w:rPr>
          <w:rFonts w:hint="eastAsia" w:ascii="仿宋" w:hAnsi="仿宋" w:eastAsia="仿宋"/>
          <w:color w:val="auto"/>
          <w:sz w:val="28"/>
          <w:szCs w:val="28"/>
        </w:rPr>
        <w:t>、确定成交参与人标准及原则：</w:t>
      </w:r>
    </w:p>
    <w:p>
      <w:pPr>
        <w:widowControl w:val="0"/>
        <w:spacing w:after="0" w:line="500" w:lineRule="exact"/>
        <w:ind w:left="426" w:firstLine="560" w:firstLineChars="200"/>
        <w:jc w:val="left"/>
        <w:rPr>
          <w:rFonts w:ascii="仿宋" w:hAnsi="仿宋" w:eastAsia="仿宋"/>
          <w:color w:val="auto"/>
          <w:sz w:val="28"/>
          <w:szCs w:val="28"/>
        </w:rPr>
      </w:pPr>
      <w:r>
        <w:rPr>
          <w:rFonts w:hint="eastAsia" w:ascii="仿宋" w:hAnsi="仿宋" w:eastAsia="仿宋"/>
          <w:color w:val="auto"/>
          <w:sz w:val="28"/>
          <w:szCs w:val="28"/>
        </w:rPr>
        <w:t>所投设备符合采购需求、质量和服务要求,经过磋商所报价格为合理价格的参与人为成交参与人，最低报价不作为成交的保证。</w:t>
      </w:r>
    </w:p>
    <w:p>
      <w:pPr>
        <w:rPr>
          <w:rFonts w:ascii="仿宋" w:hAnsi="仿宋" w:eastAsia="仿宋"/>
          <w:color w:val="auto"/>
          <w:sz w:val="28"/>
          <w:szCs w:val="28"/>
        </w:rPr>
      </w:pPr>
      <w:r>
        <w:rPr>
          <w:rFonts w:ascii="仿宋" w:hAnsi="仿宋" w:eastAsia="仿宋"/>
          <w:color w:val="auto"/>
          <w:sz w:val="28"/>
          <w:szCs w:val="28"/>
        </w:rPr>
        <w:br w:type="page"/>
      </w:r>
    </w:p>
    <w:p>
      <w:pPr>
        <w:pStyle w:val="50"/>
        <w:spacing w:line="360" w:lineRule="auto"/>
        <w:jc w:val="center"/>
        <w:outlineLvl w:val="0"/>
        <w:rPr>
          <w:rFonts w:ascii="仿宋" w:hAnsi="仿宋" w:eastAsia="仿宋"/>
          <w:b/>
          <w:color w:val="auto"/>
          <w:sz w:val="44"/>
          <w:szCs w:val="44"/>
        </w:rPr>
      </w:pPr>
      <w:r>
        <w:rPr>
          <w:rFonts w:hint="eastAsia" w:ascii="仿宋" w:hAnsi="仿宋" w:eastAsia="仿宋"/>
          <w:b/>
          <w:color w:val="auto"/>
          <w:sz w:val="44"/>
          <w:szCs w:val="44"/>
        </w:rPr>
        <w:t>二、公开询价货物一览表</w:t>
      </w:r>
      <w:bookmarkEnd w:id="49"/>
    </w:p>
    <w:tbl>
      <w:tblPr>
        <w:tblStyle w:val="23"/>
        <w:tblW w:w="9528" w:type="dxa"/>
        <w:tblInd w:w="-5" w:type="dxa"/>
        <w:tblLayout w:type="fixed"/>
        <w:tblCellMar>
          <w:top w:w="0" w:type="dxa"/>
          <w:left w:w="108" w:type="dxa"/>
          <w:bottom w:w="0" w:type="dxa"/>
          <w:right w:w="108" w:type="dxa"/>
        </w:tblCellMar>
      </w:tblPr>
      <w:tblGrid>
        <w:gridCol w:w="643"/>
        <w:gridCol w:w="1089"/>
        <w:gridCol w:w="2316"/>
        <w:gridCol w:w="1040"/>
        <w:gridCol w:w="920"/>
        <w:gridCol w:w="960"/>
        <w:gridCol w:w="840"/>
        <w:gridCol w:w="860"/>
        <w:gridCol w:w="860"/>
      </w:tblGrid>
      <w:tr>
        <w:tblPrEx>
          <w:tblCellMar>
            <w:top w:w="0" w:type="dxa"/>
            <w:left w:w="108" w:type="dxa"/>
            <w:bottom w:w="0" w:type="dxa"/>
            <w:right w:w="108" w:type="dxa"/>
          </w:tblCellMar>
        </w:tblPrEx>
        <w:trPr>
          <w:trHeight w:val="492" w:hRule="atLeast"/>
        </w:trPr>
        <w:tc>
          <w:tcPr>
            <w:tcW w:w="643"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auto"/>
                <w:sz w:val="24"/>
                <w:szCs w:val="24"/>
              </w:rPr>
            </w:pPr>
            <w:r>
              <w:rPr>
                <w:rFonts w:hint="eastAsia" w:ascii="仿宋" w:hAnsi="仿宋" w:eastAsia="仿宋" w:cs="Tahoma"/>
                <w:b/>
                <w:bCs/>
                <w:color w:val="auto"/>
                <w:sz w:val="24"/>
                <w:szCs w:val="24"/>
              </w:rPr>
              <w:t>序号</w:t>
            </w:r>
          </w:p>
        </w:tc>
        <w:tc>
          <w:tcPr>
            <w:tcW w:w="1089"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4"/>
                <w:szCs w:val="24"/>
              </w:rPr>
            </w:pPr>
            <w:r>
              <w:rPr>
                <w:rFonts w:hint="eastAsia" w:ascii="仿宋" w:hAnsi="仿宋" w:eastAsia="仿宋" w:cs="Tahoma"/>
                <w:b/>
                <w:bCs/>
                <w:color w:val="auto"/>
                <w:sz w:val="24"/>
                <w:szCs w:val="24"/>
              </w:rPr>
              <w:t>设备名称</w:t>
            </w:r>
          </w:p>
        </w:tc>
        <w:tc>
          <w:tcPr>
            <w:tcW w:w="2316"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4"/>
                <w:szCs w:val="24"/>
              </w:rPr>
            </w:pPr>
            <w:r>
              <w:rPr>
                <w:rFonts w:hint="eastAsia" w:ascii="仿宋" w:hAnsi="仿宋" w:eastAsia="仿宋" w:cs="Tahoma"/>
                <w:b/>
                <w:bCs/>
                <w:color w:val="auto"/>
                <w:sz w:val="24"/>
                <w:szCs w:val="24"/>
              </w:rPr>
              <w:t>规格型号（技术参数）</w:t>
            </w:r>
          </w:p>
        </w:tc>
        <w:tc>
          <w:tcPr>
            <w:tcW w:w="1040"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4"/>
                <w:szCs w:val="24"/>
              </w:rPr>
            </w:pPr>
            <w:r>
              <w:rPr>
                <w:rFonts w:hint="eastAsia" w:ascii="仿宋" w:hAnsi="仿宋" w:eastAsia="仿宋" w:cs="Tahoma"/>
                <w:b/>
                <w:bCs/>
                <w:color w:val="auto"/>
                <w:sz w:val="24"/>
                <w:szCs w:val="24"/>
              </w:rPr>
              <w:t>单位</w:t>
            </w:r>
          </w:p>
        </w:tc>
        <w:tc>
          <w:tcPr>
            <w:tcW w:w="920"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4"/>
                <w:szCs w:val="24"/>
              </w:rPr>
            </w:pPr>
            <w:r>
              <w:rPr>
                <w:rFonts w:hint="eastAsia" w:ascii="仿宋" w:hAnsi="仿宋" w:eastAsia="仿宋" w:cs="Tahoma"/>
                <w:b/>
                <w:bCs/>
                <w:color w:val="auto"/>
                <w:sz w:val="24"/>
                <w:szCs w:val="24"/>
              </w:rPr>
              <w:t>数量</w:t>
            </w:r>
          </w:p>
        </w:tc>
        <w:tc>
          <w:tcPr>
            <w:tcW w:w="960"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4"/>
                <w:szCs w:val="24"/>
              </w:rPr>
            </w:pPr>
            <w:r>
              <w:rPr>
                <w:rFonts w:hint="eastAsia" w:ascii="仿宋" w:hAnsi="仿宋" w:eastAsia="仿宋" w:cs="Tahoma"/>
                <w:b/>
                <w:bCs/>
                <w:color w:val="auto"/>
                <w:sz w:val="24"/>
                <w:szCs w:val="24"/>
              </w:rPr>
              <w:t>单价（元）</w:t>
            </w:r>
          </w:p>
        </w:tc>
        <w:tc>
          <w:tcPr>
            <w:tcW w:w="840"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4"/>
                <w:szCs w:val="24"/>
              </w:rPr>
            </w:pPr>
            <w:r>
              <w:rPr>
                <w:rFonts w:hint="eastAsia" w:ascii="仿宋" w:hAnsi="仿宋" w:eastAsia="仿宋" w:cs="Tahoma"/>
                <w:b/>
                <w:bCs/>
                <w:color w:val="auto"/>
                <w:sz w:val="24"/>
                <w:szCs w:val="24"/>
              </w:rPr>
              <w:t>总价（元）</w:t>
            </w:r>
          </w:p>
        </w:tc>
        <w:tc>
          <w:tcPr>
            <w:tcW w:w="860"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4"/>
                <w:szCs w:val="24"/>
              </w:rPr>
            </w:pPr>
            <w:r>
              <w:rPr>
                <w:rFonts w:hint="eastAsia" w:ascii="仿宋" w:hAnsi="仿宋" w:eastAsia="仿宋" w:cs="Tahoma"/>
                <w:b/>
                <w:bCs/>
                <w:color w:val="auto"/>
                <w:sz w:val="24"/>
                <w:szCs w:val="24"/>
              </w:rPr>
              <w:t>备注</w:t>
            </w:r>
          </w:p>
        </w:tc>
        <w:tc>
          <w:tcPr>
            <w:tcW w:w="860"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auto"/>
                <w:sz w:val="24"/>
                <w:szCs w:val="24"/>
                <w:lang w:eastAsia="zh-CN"/>
              </w:rPr>
            </w:pPr>
            <w:r>
              <w:rPr>
                <w:rFonts w:hint="eastAsia" w:ascii="仿宋" w:hAnsi="仿宋" w:eastAsia="仿宋" w:cs="Tahoma"/>
                <w:b/>
                <w:bCs/>
                <w:color w:val="auto"/>
                <w:sz w:val="24"/>
                <w:szCs w:val="24"/>
                <w:lang w:eastAsia="zh-CN"/>
              </w:rPr>
              <w:t>品牌</w:t>
            </w:r>
          </w:p>
        </w:tc>
      </w:tr>
      <w:tr>
        <w:tblPrEx>
          <w:tblCellMar>
            <w:top w:w="0" w:type="dxa"/>
            <w:left w:w="108" w:type="dxa"/>
            <w:bottom w:w="0" w:type="dxa"/>
            <w:right w:w="108" w:type="dxa"/>
          </w:tblCellMar>
        </w:tblPrEx>
        <w:trPr>
          <w:trHeight w:val="794"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1</w:t>
            </w:r>
          </w:p>
        </w:tc>
        <w:tc>
          <w:tcPr>
            <w:tcW w:w="1089" w:type="dxa"/>
            <w:tcBorders>
              <w:top w:val="nil"/>
              <w:left w:val="nil"/>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雷亚舞台</w:t>
            </w:r>
          </w:p>
        </w:tc>
        <w:tc>
          <w:tcPr>
            <w:tcW w:w="2316"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15.7m*9.7m</w:t>
            </w:r>
          </w:p>
        </w:tc>
        <w:tc>
          <w:tcPr>
            <w:tcW w:w="1040"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方</w:t>
            </w:r>
          </w:p>
        </w:tc>
        <w:tc>
          <w:tcPr>
            <w:tcW w:w="920"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153</w:t>
            </w:r>
          </w:p>
        </w:tc>
        <w:tc>
          <w:tcPr>
            <w:tcW w:w="9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4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2</w:t>
            </w:r>
          </w:p>
        </w:tc>
        <w:tc>
          <w:tcPr>
            <w:tcW w:w="1089" w:type="dxa"/>
            <w:tcBorders>
              <w:top w:val="nil"/>
              <w:left w:val="nil"/>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主舞台地毯</w:t>
            </w:r>
          </w:p>
        </w:tc>
        <w:tc>
          <w:tcPr>
            <w:tcW w:w="2316"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18m*11.5m</w:t>
            </w:r>
          </w:p>
        </w:tc>
        <w:tc>
          <w:tcPr>
            <w:tcW w:w="1040"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方</w:t>
            </w:r>
          </w:p>
        </w:tc>
        <w:tc>
          <w:tcPr>
            <w:tcW w:w="920"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207</w:t>
            </w:r>
          </w:p>
        </w:tc>
        <w:tc>
          <w:tcPr>
            <w:tcW w:w="9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4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3</w:t>
            </w:r>
          </w:p>
        </w:tc>
        <w:tc>
          <w:tcPr>
            <w:tcW w:w="1089" w:type="dxa"/>
            <w:tcBorders>
              <w:top w:val="nil"/>
              <w:left w:val="nil"/>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直播屏舞台</w:t>
            </w:r>
          </w:p>
        </w:tc>
        <w:tc>
          <w:tcPr>
            <w:tcW w:w="2316"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6m*2.44m*6m</w:t>
            </w:r>
          </w:p>
        </w:tc>
        <w:tc>
          <w:tcPr>
            <w:tcW w:w="1040"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方</w:t>
            </w:r>
          </w:p>
        </w:tc>
        <w:tc>
          <w:tcPr>
            <w:tcW w:w="920"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88</w:t>
            </w:r>
          </w:p>
        </w:tc>
        <w:tc>
          <w:tcPr>
            <w:tcW w:w="9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4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4</w:t>
            </w:r>
          </w:p>
        </w:tc>
        <w:tc>
          <w:tcPr>
            <w:tcW w:w="1089" w:type="dxa"/>
            <w:tcBorders>
              <w:top w:val="nil"/>
              <w:left w:val="nil"/>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LED主屏</w:t>
            </w:r>
          </w:p>
        </w:tc>
        <w:tc>
          <w:tcPr>
            <w:tcW w:w="2316"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9.5m*5m</w:t>
            </w:r>
          </w:p>
        </w:tc>
        <w:tc>
          <w:tcPr>
            <w:tcW w:w="1040"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方</w:t>
            </w:r>
          </w:p>
        </w:tc>
        <w:tc>
          <w:tcPr>
            <w:tcW w:w="920"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47.5</w:t>
            </w:r>
          </w:p>
        </w:tc>
        <w:tc>
          <w:tcPr>
            <w:tcW w:w="9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4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5</w:t>
            </w:r>
          </w:p>
        </w:tc>
        <w:tc>
          <w:tcPr>
            <w:tcW w:w="1089" w:type="dxa"/>
            <w:tcBorders>
              <w:top w:val="nil"/>
              <w:left w:val="nil"/>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侧屏</w:t>
            </w:r>
          </w:p>
        </w:tc>
        <w:tc>
          <w:tcPr>
            <w:tcW w:w="2316"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1.5m*5m*4个</w:t>
            </w:r>
          </w:p>
        </w:tc>
        <w:tc>
          <w:tcPr>
            <w:tcW w:w="1040"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方</w:t>
            </w:r>
          </w:p>
        </w:tc>
        <w:tc>
          <w:tcPr>
            <w:tcW w:w="920"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30</w:t>
            </w:r>
          </w:p>
        </w:tc>
        <w:tc>
          <w:tcPr>
            <w:tcW w:w="9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4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6</w:t>
            </w:r>
          </w:p>
        </w:tc>
        <w:tc>
          <w:tcPr>
            <w:tcW w:w="1089" w:type="dxa"/>
            <w:tcBorders>
              <w:top w:val="nil"/>
              <w:left w:val="nil"/>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直播屏</w:t>
            </w:r>
          </w:p>
        </w:tc>
        <w:tc>
          <w:tcPr>
            <w:tcW w:w="2316"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5m*3m*6个</w:t>
            </w:r>
          </w:p>
        </w:tc>
        <w:tc>
          <w:tcPr>
            <w:tcW w:w="1040"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方</w:t>
            </w:r>
          </w:p>
        </w:tc>
        <w:tc>
          <w:tcPr>
            <w:tcW w:w="920"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90</w:t>
            </w:r>
          </w:p>
        </w:tc>
        <w:tc>
          <w:tcPr>
            <w:tcW w:w="9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4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7</w:t>
            </w:r>
          </w:p>
        </w:tc>
        <w:tc>
          <w:tcPr>
            <w:tcW w:w="1089" w:type="dxa"/>
            <w:tcBorders>
              <w:top w:val="nil"/>
              <w:left w:val="nil"/>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LED帕灯</w:t>
            </w:r>
          </w:p>
        </w:tc>
        <w:tc>
          <w:tcPr>
            <w:tcW w:w="2316" w:type="dxa"/>
            <w:tcBorders>
              <w:top w:val="nil"/>
              <w:left w:val="nil"/>
              <w:bottom w:val="single" w:color="auto" w:sz="4" w:space="0"/>
              <w:right w:val="single" w:color="auto" w:sz="4" w:space="0"/>
            </w:tcBorders>
            <w:shd w:val="clear" w:color="000000" w:fill="FFFFFF"/>
            <w:vAlign w:val="top"/>
          </w:tcPr>
          <w:p>
            <w:pPr>
              <w:jc w:val="center"/>
              <w:rPr>
                <w:rFonts w:hint="eastAsia" w:ascii="仿宋" w:hAnsi="仿宋" w:eastAsia="仿宋" w:cs="仿宋"/>
                <w:i w:val="0"/>
                <w:iCs w:val="0"/>
                <w:color w:val="auto"/>
                <w:sz w:val="24"/>
                <w:szCs w:val="24"/>
                <w:u w:val="none"/>
              </w:rPr>
            </w:pPr>
          </w:p>
        </w:tc>
        <w:tc>
          <w:tcPr>
            <w:tcW w:w="1040"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只</w:t>
            </w:r>
          </w:p>
        </w:tc>
        <w:tc>
          <w:tcPr>
            <w:tcW w:w="920"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60</w:t>
            </w:r>
          </w:p>
        </w:tc>
        <w:tc>
          <w:tcPr>
            <w:tcW w:w="9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4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8</w:t>
            </w:r>
          </w:p>
        </w:tc>
        <w:tc>
          <w:tcPr>
            <w:tcW w:w="1089" w:type="dxa"/>
            <w:tcBorders>
              <w:top w:val="nil"/>
              <w:left w:val="nil"/>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电脑灯</w:t>
            </w:r>
          </w:p>
        </w:tc>
        <w:tc>
          <w:tcPr>
            <w:tcW w:w="2316" w:type="dxa"/>
            <w:tcBorders>
              <w:top w:val="nil"/>
              <w:left w:val="nil"/>
              <w:bottom w:val="single" w:color="auto" w:sz="4" w:space="0"/>
              <w:right w:val="single" w:color="auto" w:sz="4" w:space="0"/>
            </w:tcBorders>
            <w:shd w:val="clear" w:color="000000" w:fill="FFFFFF"/>
            <w:vAlign w:val="top"/>
          </w:tcPr>
          <w:p>
            <w:pPr>
              <w:jc w:val="center"/>
              <w:rPr>
                <w:rFonts w:hint="eastAsia" w:ascii="仿宋" w:hAnsi="仿宋" w:eastAsia="仿宋" w:cs="仿宋"/>
                <w:i w:val="0"/>
                <w:iCs w:val="0"/>
                <w:color w:val="auto"/>
                <w:sz w:val="24"/>
                <w:szCs w:val="24"/>
                <w:u w:val="none"/>
              </w:rPr>
            </w:pPr>
          </w:p>
        </w:tc>
        <w:tc>
          <w:tcPr>
            <w:tcW w:w="1040"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只</w:t>
            </w:r>
          </w:p>
        </w:tc>
        <w:tc>
          <w:tcPr>
            <w:tcW w:w="920"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44</w:t>
            </w:r>
          </w:p>
        </w:tc>
        <w:tc>
          <w:tcPr>
            <w:tcW w:w="9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4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9</w:t>
            </w:r>
          </w:p>
        </w:tc>
        <w:tc>
          <w:tcPr>
            <w:tcW w:w="1089" w:type="dxa"/>
            <w:tcBorders>
              <w:top w:val="nil"/>
              <w:left w:val="nil"/>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欧玛追光</w:t>
            </w:r>
          </w:p>
        </w:tc>
        <w:tc>
          <w:tcPr>
            <w:tcW w:w="2316" w:type="dxa"/>
            <w:tcBorders>
              <w:top w:val="nil"/>
              <w:left w:val="nil"/>
              <w:bottom w:val="single" w:color="auto" w:sz="4" w:space="0"/>
              <w:right w:val="single" w:color="auto" w:sz="4" w:space="0"/>
            </w:tcBorders>
            <w:shd w:val="clear" w:color="000000" w:fill="FFFFFF"/>
            <w:vAlign w:val="top"/>
          </w:tcPr>
          <w:p>
            <w:pPr>
              <w:jc w:val="center"/>
              <w:rPr>
                <w:rFonts w:hint="eastAsia" w:ascii="仿宋" w:hAnsi="仿宋" w:eastAsia="仿宋" w:cs="仿宋"/>
                <w:i w:val="0"/>
                <w:iCs w:val="0"/>
                <w:color w:val="auto"/>
                <w:sz w:val="24"/>
                <w:szCs w:val="24"/>
                <w:u w:val="none"/>
              </w:rPr>
            </w:pPr>
          </w:p>
        </w:tc>
        <w:tc>
          <w:tcPr>
            <w:tcW w:w="1040"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个</w:t>
            </w:r>
          </w:p>
        </w:tc>
        <w:tc>
          <w:tcPr>
            <w:tcW w:w="920"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2</w:t>
            </w:r>
          </w:p>
        </w:tc>
        <w:tc>
          <w:tcPr>
            <w:tcW w:w="9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4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1</w:t>
            </w:r>
            <w:r>
              <w:rPr>
                <w:rFonts w:ascii="仿宋" w:hAnsi="仿宋" w:eastAsia="仿宋" w:cs="Tahoma"/>
                <w:color w:val="auto"/>
                <w:sz w:val="20"/>
                <w:szCs w:val="20"/>
              </w:rPr>
              <w:t>0</w:t>
            </w:r>
          </w:p>
        </w:tc>
        <w:tc>
          <w:tcPr>
            <w:tcW w:w="1089"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面光</w:t>
            </w:r>
          </w:p>
        </w:tc>
        <w:tc>
          <w:tcPr>
            <w:tcW w:w="2316" w:type="dxa"/>
            <w:tcBorders>
              <w:top w:val="single" w:color="auto" w:sz="4" w:space="0"/>
              <w:left w:val="single" w:color="auto" w:sz="4" w:space="0"/>
              <w:bottom w:val="single" w:color="auto" w:sz="4" w:space="0"/>
              <w:right w:val="single" w:color="auto" w:sz="4" w:space="0"/>
            </w:tcBorders>
            <w:shd w:val="clear" w:color="000000" w:fill="FFFFFF"/>
            <w:vAlign w:val="top"/>
          </w:tcPr>
          <w:p>
            <w:pPr>
              <w:jc w:val="center"/>
              <w:rPr>
                <w:rFonts w:hint="eastAsia" w:ascii="仿宋" w:hAnsi="仿宋" w:eastAsia="仿宋" w:cs="仿宋"/>
                <w:i w:val="0"/>
                <w:iCs w:val="0"/>
                <w:color w:val="auto"/>
                <w:sz w:val="24"/>
                <w:szCs w:val="24"/>
                <w:u w:val="none"/>
              </w:rPr>
            </w:pPr>
          </w:p>
        </w:tc>
        <w:tc>
          <w:tcPr>
            <w:tcW w:w="1040"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只</w:t>
            </w:r>
          </w:p>
        </w:tc>
        <w:tc>
          <w:tcPr>
            <w:tcW w:w="920"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20</w:t>
            </w:r>
          </w:p>
        </w:tc>
        <w:tc>
          <w:tcPr>
            <w:tcW w:w="96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4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11</w:t>
            </w:r>
          </w:p>
        </w:tc>
        <w:tc>
          <w:tcPr>
            <w:tcW w:w="1089"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Truss架</w:t>
            </w:r>
          </w:p>
        </w:tc>
        <w:tc>
          <w:tcPr>
            <w:tcW w:w="2316" w:type="dxa"/>
            <w:tcBorders>
              <w:top w:val="single" w:color="auto" w:sz="4" w:space="0"/>
              <w:left w:val="single" w:color="auto" w:sz="4" w:space="0"/>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开放式</w:t>
            </w:r>
          </w:p>
        </w:tc>
        <w:tc>
          <w:tcPr>
            <w:tcW w:w="1040"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条</w:t>
            </w:r>
          </w:p>
        </w:tc>
        <w:tc>
          <w:tcPr>
            <w:tcW w:w="920"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120</w:t>
            </w:r>
          </w:p>
        </w:tc>
        <w:tc>
          <w:tcPr>
            <w:tcW w:w="96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4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12</w:t>
            </w:r>
          </w:p>
        </w:tc>
        <w:tc>
          <w:tcPr>
            <w:tcW w:w="1089"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线阵音响</w:t>
            </w:r>
          </w:p>
        </w:tc>
        <w:tc>
          <w:tcPr>
            <w:tcW w:w="2316" w:type="dxa"/>
            <w:tcBorders>
              <w:top w:val="single" w:color="auto" w:sz="4" w:space="0"/>
              <w:left w:val="single" w:color="auto" w:sz="4" w:space="0"/>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16只+6只+4只</w:t>
            </w:r>
          </w:p>
        </w:tc>
        <w:tc>
          <w:tcPr>
            <w:tcW w:w="1040"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组</w:t>
            </w:r>
          </w:p>
        </w:tc>
        <w:tc>
          <w:tcPr>
            <w:tcW w:w="920"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2</w:t>
            </w:r>
          </w:p>
        </w:tc>
        <w:tc>
          <w:tcPr>
            <w:tcW w:w="96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4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13</w:t>
            </w:r>
          </w:p>
        </w:tc>
        <w:tc>
          <w:tcPr>
            <w:tcW w:w="1089"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反听</w:t>
            </w:r>
          </w:p>
        </w:tc>
        <w:tc>
          <w:tcPr>
            <w:tcW w:w="2316" w:type="dxa"/>
            <w:tcBorders>
              <w:top w:val="single" w:color="auto" w:sz="4" w:space="0"/>
              <w:left w:val="single" w:color="auto" w:sz="4" w:space="0"/>
              <w:bottom w:val="single" w:color="auto" w:sz="4" w:space="0"/>
              <w:right w:val="single" w:color="auto" w:sz="4" w:space="0"/>
            </w:tcBorders>
            <w:shd w:val="clear" w:color="000000" w:fill="FFFFFF"/>
            <w:vAlign w:val="top"/>
          </w:tcPr>
          <w:p>
            <w:pPr>
              <w:jc w:val="center"/>
              <w:rPr>
                <w:rFonts w:hint="eastAsia" w:ascii="仿宋" w:hAnsi="仿宋" w:eastAsia="仿宋" w:cs="仿宋"/>
                <w:i w:val="0"/>
                <w:iCs w:val="0"/>
                <w:color w:val="auto"/>
                <w:sz w:val="24"/>
                <w:szCs w:val="24"/>
                <w:u w:val="none"/>
              </w:rPr>
            </w:pPr>
          </w:p>
        </w:tc>
        <w:tc>
          <w:tcPr>
            <w:tcW w:w="1040"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个</w:t>
            </w:r>
          </w:p>
        </w:tc>
        <w:tc>
          <w:tcPr>
            <w:tcW w:w="920"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4</w:t>
            </w:r>
          </w:p>
        </w:tc>
        <w:tc>
          <w:tcPr>
            <w:tcW w:w="96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4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14</w:t>
            </w:r>
          </w:p>
        </w:tc>
        <w:tc>
          <w:tcPr>
            <w:tcW w:w="1089"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呲花瀑布</w:t>
            </w:r>
          </w:p>
        </w:tc>
        <w:tc>
          <w:tcPr>
            <w:tcW w:w="2316" w:type="dxa"/>
            <w:tcBorders>
              <w:top w:val="single" w:color="auto" w:sz="4" w:space="0"/>
              <w:left w:val="single" w:color="auto" w:sz="4" w:space="0"/>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14米</w:t>
            </w:r>
          </w:p>
        </w:tc>
        <w:tc>
          <w:tcPr>
            <w:tcW w:w="1040"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组</w:t>
            </w:r>
          </w:p>
        </w:tc>
        <w:tc>
          <w:tcPr>
            <w:tcW w:w="920"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2</w:t>
            </w:r>
          </w:p>
        </w:tc>
        <w:tc>
          <w:tcPr>
            <w:tcW w:w="96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4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15</w:t>
            </w:r>
          </w:p>
        </w:tc>
        <w:tc>
          <w:tcPr>
            <w:tcW w:w="1089"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雾机</w:t>
            </w:r>
          </w:p>
        </w:tc>
        <w:tc>
          <w:tcPr>
            <w:tcW w:w="2316" w:type="dxa"/>
            <w:tcBorders>
              <w:top w:val="single" w:color="auto" w:sz="4" w:space="0"/>
              <w:left w:val="single" w:color="auto" w:sz="4" w:space="0"/>
              <w:bottom w:val="single" w:color="auto" w:sz="4" w:space="0"/>
              <w:right w:val="single" w:color="auto" w:sz="4" w:space="0"/>
            </w:tcBorders>
            <w:shd w:val="clear" w:color="000000" w:fill="FFFFFF"/>
            <w:vAlign w:val="top"/>
          </w:tcPr>
          <w:p>
            <w:pPr>
              <w:jc w:val="center"/>
              <w:rPr>
                <w:rFonts w:hint="eastAsia" w:ascii="仿宋" w:hAnsi="仿宋" w:eastAsia="仿宋" w:cs="仿宋"/>
                <w:i w:val="0"/>
                <w:iCs w:val="0"/>
                <w:color w:val="auto"/>
                <w:sz w:val="24"/>
                <w:szCs w:val="24"/>
                <w:u w:val="none"/>
              </w:rPr>
            </w:pPr>
          </w:p>
        </w:tc>
        <w:tc>
          <w:tcPr>
            <w:tcW w:w="1040"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台</w:t>
            </w:r>
          </w:p>
        </w:tc>
        <w:tc>
          <w:tcPr>
            <w:tcW w:w="920"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2</w:t>
            </w:r>
          </w:p>
        </w:tc>
        <w:tc>
          <w:tcPr>
            <w:tcW w:w="96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4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16</w:t>
            </w:r>
          </w:p>
        </w:tc>
        <w:tc>
          <w:tcPr>
            <w:tcW w:w="1089"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直播屏背景架</w:t>
            </w:r>
          </w:p>
        </w:tc>
        <w:tc>
          <w:tcPr>
            <w:tcW w:w="2316"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8*8*4</w:t>
            </w:r>
          </w:p>
        </w:tc>
        <w:tc>
          <w:tcPr>
            <w:tcW w:w="1040"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平方</w:t>
            </w:r>
          </w:p>
        </w:tc>
        <w:tc>
          <w:tcPr>
            <w:tcW w:w="920"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256</w:t>
            </w:r>
          </w:p>
        </w:tc>
        <w:tc>
          <w:tcPr>
            <w:tcW w:w="9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4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17</w:t>
            </w:r>
          </w:p>
        </w:tc>
        <w:tc>
          <w:tcPr>
            <w:tcW w:w="1089"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面光追光架</w:t>
            </w:r>
          </w:p>
        </w:tc>
        <w:tc>
          <w:tcPr>
            <w:tcW w:w="2316"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8*5</w:t>
            </w:r>
          </w:p>
        </w:tc>
        <w:tc>
          <w:tcPr>
            <w:tcW w:w="1040"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平方</w:t>
            </w:r>
          </w:p>
        </w:tc>
        <w:tc>
          <w:tcPr>
            <w:tcW w:w="920"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40</w:t>
            </w:r>
          </w:p>
        </w:tc>
        <w:tc>
          <w:tcPr>
            <w:tcW w:w="9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4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18</w:t>
            </w:r>
          </w:p>
        </w:tc>
        <w:tc>
          <w:tcPr>
            <w:tcW w:w="1089"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地毯</w:t>
            </w:r>
          </w:p>
        </w:tc>
        <w:tc>
          <w:tcPr>
            <w:tcW w:w="231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Style w:val="59"/>
                <w:color w:val="auto"/>
                <w:lang w:val="en-US" w:eastAsia="zh-CN" w:bidi="ar"/>
              </w:rPr>
              <w:t>50m*3m</w:t>
            </w:r>
          </w:p>
        </w:tc>
        <w:tc>
          <w:tcPr>
            <w:tcW w:w="104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lang w:val="en-US" w:eastAsia="zh-CN" w:bidi="ar-SA"/>
              </w:rPr>
            </w:pPr>
            <w:r>
              <w:rPr>
                <w:rFonts w:hint="eastAsia" w:ascii="宋体" w:hAnsi="宋体" w:eastAsia="宋体" w:cs="宋体"/>
                <w:i w:val="0"/>
                <w:iCs w:val="0"/>
                <w:color w:val="auto"/>
                <w:kern w:val="0"/>
                <w:sz w:val="22"/>
                <w:szCs w:val="22"/>
                <w:u w:val="none"/>
                <w:lang w:val="en-US" w:eastAsia="zh-CN" w:bidi="ar"/>
              </w:rPr>
              <w:t>平方</w:t>
            </w:r>
          </w:p>
        </w:tc>
        <w:tc>
          <w:tcPr>
            <w:tcW w:w="9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150</w:t>
            </w:r>
          </w:p>
        </w:tc>
        <w:tc>
          <w:tcPr>
            <w:tcW w:w="9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4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19</w:t>
            </w:r>
          </w:p>
        </w:tc>
        <w:tc>
          <w:tcPr>
            <w:tcW w:w="1089"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桁架</w:t>
            </w:r>
          </w:p>
        </w:tc>
        <w:tc>
          <w:tcPr>
            <w:tcW w:w="231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12m*4m</w:t>
            </w:r>
          </w:p>
        </w:tc>
        <w:tc>
          <w:tcPr>
            <w:tcW w:w="104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lang w:val="en-US" w:eastAsia="zh-CN" w:bidi="ar-SA"/>
              </w:rPr>
            </w:pPr>
            <w:r>
              <w:rPr>
                <w:rFonts w:hint="eastAsia" w:ascii="宋体" w:hAnsi="宋体" w:eastAsia="宋体" w:cs="宋体"/>
                <w:i w:val="0"/>
                <w:iCs w:val="0"/>
                <w:color w:val="auto"/>
                <w:kern w:val="0"/>
                <w:sz w:val="22"/>
                <w:szCs w:val="22"/>
                <w:u w:val="none"/>
                <w:lang w:val="en-US" w:eastAsia="zh-CN" w:bidi="ar"/>
              </w:rPr>
              <w:t>平方</w:t>
            </w:r>
          </w:p>
        </w:tc>
        <w:tc>
          <w:tcPr>
            <w:tcW w:w="9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2"/>
                <w:szCs w:val="22"/>
                <w:u w:val="none"/>
                <w:lang w:val="en-US" w:eastAsia="zh-CN" w:bidi="ar-SA"/>
              </w:rPr>
            </w:pPr>
            <w:r>
              <w:rPr>
                <w:rFonts w:hint="eastAsia" w:ascii="仿宋" w:hAnsi="仿宋" w:eastAsia="仿宋" w:cs="仿宋"/>
                <w:i w:val="0"/>
                <w:iCs w:val="0"/>
                <w:color w:val="auto"/>
                <w:kern w:val="0"/>
                <w:sz w:val="22"/>
                <w:szCs w:val="22"/>
                <w:u w:val="none"/>
                <w:lang w:val="en-US" w:eastAsia="zh-CN" w:bidi="ar"/>
              </w:rPr>
              <w:t>48</w:t>
            </w:r>
          </w:p>
        </w:tc>
        <w:tc>
          <w:tcPr>
            <w:tcW w:w="9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4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20</w:t>
            </w:r>
          </w:p>
        </w:tc>
        <w:tc>
          <w:tcPr>
            <w:tcW w:w="1089"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立式话筒架</w:t>
            </w:r>
          </w:p>
        </w:tc>
        <w:tc>
          <w:tcPr>
            <w:tcW w:w="2316"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仿宋"/>
                <w:i w:val="0"/>
                <w:iCs w:val="0"/>
                <w:color w:val="auto"/>
                <w:sz w:val="24"/>
                <w:szCs w:val="24"/>
                <w:u w:val="none"/>
                <w:lang w:val="en-US" w:eastAsia="zh-CN"/>
              </w:rPr>
            </w:pPr>
          </w:p>
        </w:tc>
        <w:tc>
          <w:tcPr>
            <w:tcW w:w="104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lang w:val="en-US" w:eastAsia="zh-CN" w:bidi="ar-SA"/>
              </w:rPr>
            </w:pPr>
            <w:r>
              <w:rPr>
                <w:rFonts w:hint="eastAsia" w:ascii="宋体" w:hAnsi="宋体" w:eastAsia="宋体" w:cs="宋体"/>
                <w:i w:val="0"/>
                <w:iCs w:val="0"/>
                <w:color w:val="auto"/>
                <w:kern w:val="0"/>
                <w:sz w:val="22"/>
                <w:szCs w:val="22"/>
                <w:u w:val="none"/>
                <w:lang w:val="en-US" w:eastAsia="zh-CN" w:bidi="ar"/>
              </w:rPr>
              <w:t>个</w:t>
            </w:r>
          </w:p>
        </w:tc>
        <w:tc>
          <w:tcPr>
            <w:tcW w:w="9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6</w:t>
            </w:r>
          </w:p>
        </w:tc>
        <w:tc>
          <w:tcPr>
            <w:tcW w:w="9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4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21</w:t>
            </w:r>
          </w:p>
        </w:tc>
        <w:tc>
          <w:tcPr>
            <w:tcW w:w="1089"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无线话筒</w:t>
            </w:r>
          </w:p>
        </w:tc>
        <w:tc>
          <w:tcPr>
            <w:tcW w:w="2316"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auto"/>
                <w:sz w:val="22"/>
                <w:szCs w:val="22"/>
                <w:u w:val="none"/>
                <w:lang w:val="en-US" w:eastAsia="zh-CN"/>
              </w:rPr>
            </w:pPr>
          </w:p>
        </w:tc>
        <w:tc>
          <w:tcPr>
            <w:tcW w:w="104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lang w:val="en-US" w:eastAsia="zh-CN" w:bidi="ar-SA"/>
              </w:rPr>
            </w:pPr>
            <w:r>
              <w:rPr>
                <w:rFonts w:hint="eastAsia" w:ascii="宋体" w:hAnsi="宋体" w:eastAsia="宋体" w:cs="宋体"/>
                <w:i w:val="0"/>
                <w:iCs w:val="0"/>
                <w:color w:val="auto"/>
                <w:kern w:val="0"/>
                <w:sz w:val="22"/>
                <w:szCs w:val="22"/>
                <w:u w:val="none"/>
                <w:lang w:val="en-US" w:eastAsia="zh-CN" w:bidi="ar"/>
              </w:rPr>
              <w:t>个</w:t>
            </w:r>
          </w:p>
        </w:tc>
        <w:tc>
          <w:tcPr>
            <w:tcW w:w="9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10</w:t>
            </w:r>
          </w:p>
        </w:tc>
        <w:tc>
          <w:tcPr>
            <w:tcW w:w="9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4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22</w:t>
            </w:r>
          </w:p>
        </w:tc>
        <w:tc>
          <w:tcPr>
            <w:tcW w:w="1089"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胸麦</w:t>
            </w:r>
          </w:p>
        </w:tc>
        <w:tc>
          <w:tcPr>
            <w:tcW w:w="2316"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auto"/>
                <w:sz w:val="22"/>
                <w:szCs w:val="22"/>
                <w:u w:val="none"/>
                <w:lang w:val="en-US" w:eastAsia="zh-CN"/>
              </w:rPr>
            </w:pPr>
          </w:p>
        </w:tc>
        <w:tc>
          <w:tcPr>
            <w:tcW w:w="104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lang w:val="en-US" w:eastAsia="zh-CN" w:bidi="ar-SA"/>
              </w:rPr>
            </w:pPr>
            <w:r>
              <w:rPr>
                <w:rFonts w:hint="eastAsia" w:ascii="宋体" w:hAnsi="宋体" w:eastAsia="宋体" w:cs="宋体"/>
                <w:i w:val="0"/>
                <w:iCs w:val="0"/>
                <w:color w:val="auto"/>
                <w:kern w:val="0"/>
                <w:sz w:val="22"/>
                <w:szCs w:val="22"/>
                <w:u w:val="none"/>
                <w:lang w:val="en-US" w:eastAsia="zh-CN" w:bidi="ar"/>
              </w:rPr>
              <w:t>个</w:t>
            </w:r>
          </w:p>
        </w:tc>
        <w:tc>
          <w:tcPr>
            <w:tcW w:w="9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10</w:t>
            </w:r>
          </w:p>
        </w:tc>
        <w:tc>
          <w:tcPr>
            <w:tcW w:w="9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4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643" w:type="dxa"/>
            <w:tcBorders>
              <w:top w:val="single" w:color="auto" w:sz="4" w:space="0"/>
              <w:left w:val="single" w:color="auto" w:sz="4" w:space="0"/>
              <w:bottom w:val="single" w:color="auto" w:sz="4" w:space="0"/>
              <w:right w:val="single" w:color="auto" w:sz="4" w:space="0"/>
            </w:tcBorders>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23</w:t>
            </w:r>
          </w:p>
        </w:tc>
        <w:tc>
          <w:tcPr>
            <w:tcW w:w="1089"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光束灯</w:t>
            </w:r>
          </w:p>
        </w:tc>
        <w:tc>
          <w:tcPr>
            <w:tcW w:w="231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380</w:t>
            </w:r>
          </w:p>
        </w:tc>
        <w:tc>
          <w:tcPr>
            <w:tcW w:w="104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lang w:val="en-US" w:eastAsia="zh-CN" w:bidi="ar-SA"/>
              </w:rPr>
            </w:pPr>
            <w:r>
              <w:rPr>
                <w:rFonts w:hint="eastAsia" w:ascii="宋体" w:hAnsi="宋体" w:eastAsia="宋体" w:cs="宋体"/>
                <w:i w:val="0"/>
                <w:iCs w:val="0"/>
                <w:color w:val="auto"/>
                <w:kern w:val="0"/>
                <w:sz w:val="22"/>
                <w:szCs w:val="22"/>
                <w:u w:val="none"/>
                <w:lang w:val="en-US" w:eastAsia="zh-CN" w:bidi="ar"/>
              </w:rPr>
              <w:t>台</w:t>
            </w:r>
          </w:p>
        </w:tc>
        <w:tc>
          <w:tcPr>
            <w:tcW w:w="9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20</w:t>
            </w:r>
          </w:p>
        </w:tc>
        <w:tc>
          <w:tcPr>
            <w:tcW w:w="9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4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c>
          <w:tcPr>
            <w:tcW w:w="860"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Tahoma"/>
                <w:color w:val="auto"/>
                <w:sz w:val="20"/>
                <w:szCs w:val="20"/>
              </w:rPr>
            </w:pPr>
          </w:p>
        </w:tc>
      </w:tr>
    </w:tbl>
    <w:p>
      <w:pPr>
        <w:widowControl w:val="0"/>
        <w:spacing w:after="0" w:line="500" w:lineRule="exact"/>
        <w:ind w:left="426" w:firstLine="560" w:firstLineChars="200"/>
        <w:jc w:val="left"/>
        <w:rPr>
          <w:rFonts w:hint="eastAsia" w:ascii="仿宋" w:hAnsi="仿宋" w:eastAsia="仿宋"/>
          <w:color w:val="auto"/>
          <w:sz w:val="28"/>
          <w:szCs w:val="28"/>
          <w:lang w:eastAsia="zh-CN"/>
        </w:rPr>
      </w:pPr>
    </w:p>
    <w:p>
      <w:pPr>
        <w:widowControl w:val="0"/>
        <w:spacing w:after="0" w:line="500" w:lineRule="exact"/>
        <w:ind w:left="426" w:firstLine="560" w:firstLineChars="200"/>
        <w:jc w:val="left"/>
        <w:rPr>
          <w:rFonts w:hint="eastAsia" w:ascii="仿宋" w:hAnsi="仿宋" w:eastAsia="仿宋"/>
          <w:color w:val="auto"/>
          <w:sz w:val="28"/>
          <w:szCs w:val="28"/>
          <w:lang w:eastAsia="zh-CN"/>
        </w:rPr>
      </w:pPr>
    </w:p>
    <w:p>
      <w:pPr>
        <w:widowControl w:val="0"/>
        <w:numPr>
          <w:ilvl w:val="0"/>
          <w:numId w:val="2"/>
        </w:numPr>
        <w:spacing w:after="0" w:line="500" w:lineRule="exact"/>
        <w:ind w:left="320" w:leftChars="0" w:firstLine="560" w:firstLineChars="0"/>
        <w:jc w:val="left"/>
        <w:rPr>
          <w:rFonts w:hint="eastAsia" w:ascii="仿宋" w:hAnsi="仿宋" w:eastAsia="仿宋"/>
          <w:color w:val="auto"/>
          <w:sz w:val="28"/>
          <w:szCs w:val="28"/>
          <w:lang w:eastAsia="zh-CN"/>
        </w:rPr>
      </w:pPr>
      <w:r>
        <w:rPr>
          <w:rFonts w:hint="eastAsia" w:ascii="仿宋" w:hAnsi="仿宋" w:eastAsia="仿宋"/>
          <w:color w:val="auto"/>
          <w:sz w:val="28"/>
          <w:szCs w:val="28"/>
          <w:lang w:eastAsia="zh-CN"/>
        </w:rPr>
        <w:t>因为不同活动所需设备不固定，实际使用设备金额按照实际需求自由组合，按照单价乘以数量获得总价。</w:t>
      </w:r>
    </w:p>
    <w:p>
      <w:pPr>
        <w:widowControl w:val="0"/>
        <w:numPr>
          <w:ilvl w:val="0"/>
          <w:numId w:val="2"/>
        </w:numPr>
        <w:spacing w:after="0" w:line="500" w:lineRule="exact"/>
        <w:ind w:left="320" w:leftChars="0" w:firstLine="560" w:firstLineChars="0"/>
        <w:jc w:val="left"/>
        <w:rPr>
          <w:rFonts w:hint="eastAsia" w:ascii="仿宋" w:hAnsi="仿宋" w:eastAsia="仿宋"/>
          <w:color w:val="auto"/>
          <w:sz w:val="28"/>
          <w:szCs w:val="28"/>
          <w:lang w:eastAsia="zh-CN"/>
        </w:rPr>
      </w:pPr>
      <w:r>
        <w:rPr>
          <w:rFonts w:hint="eastAsia" w:ascii="仿宋" w:hAnsi="仿宋" w:eastAsia="仿宋"/>
          <w:color w:val="auto"/>
          <w:sz w:val="28"/>
          <w:szCs w:val="28"/>
          <w:lang w:eastAsia="zh-CN"/>
        </w:rPr>
        <w:t>参与方所报价格应为含税、含物品达到校方前的运费，装卸费等所有费用。</w:t>
      </w:r>
    </w:p>
    <w:p>
      <w:pPr>
        <w:spacing w:line="500" w:lineRule="exact"/>
        <w:jc w:val="left"/>
        <w:rPr>
          <w:rFonts w:ascii="仿宋" w:hAnsi="仿宋" w:eastAsia="仿宋"/>
          <w:b/>
          <w:color w:val="auto"/>
          <w:sz w:val="36"/>
          <w:szCs w:val="36"/>
        </w:rPr>
      </w:pPr>
    </w:p>
    <w:p>
      <w:pPr>
        <w:rPr>
          <w:rFonts w:ascii="仿宋" w:hAnsi="仿宋" w:eastAsia="仿宋"/>
          <w:b/>
          <w:color w:val="auto"/>
          <w:sz w:val="36"/>
          <w:szCs w:val="36"/>
        </w:rPr>
        <w:sectPr>
          <w:headerReference r:id="rId6" w:type="first"/>
          <w:headerReference r:id="rId5" w:type="default"/>
          <w:footerReference r:id="rId7" w:type="default"/>
          <w:pgSz w:w="11906" w:h="16838"/>
          <w:pgMar w:top="1440" w:right="1416" w:bottom="1440" w:left="1134" w:header="851" w:footer="227" w:gutter="0"/>
          <w:cols w:space="425" w:num="1"/>
          <w:titlePg/>
          <w:docGrid w:type="lines" w:linePitch="312" w:charSpace="0"/>
        </w:sectPr>
      </w:pPr>
      <w:r>
        <w:rPr>
          <w:rFonts w:ascii="仿宋" w:hAnsi="仿宋" w:eastAsia="仿宋"/>
          <w:b/>
          <w:color w:val="auto"/>
          <w:sz w:val="36"/>
          <w:szCs w:val="36"/>
        </w:rPr>
        <w:br w:type="page"/>
      </w:r>
    </w:p>
    <w:p>
      <w:pPr>
        <w:rPr>
          <w:rFonts w:ascii="仿宋" w:hAnsi="仿宋" w:eastAsia="仿宋"/>
          <w:b/>
          <w:color w:val="auto"/>
          <w:sz w:val="36"/>
          <w:szCs w:val="36"/>
        </w:rPr>
      </w:pPr>
    </w:p>
    <w:p>
      <w:pPr>
        <w:jc w:val="center"/>
        <w:rPr>
          <w:rFonts w:ascii="仿宋" w:hAnsi="仿宋" w:eastAsia="仿宋"/>
          <w:b/>
          <w:color w:val="auto"/>
          <w:sz w:val="72"/>
          <w:szCs w:val="72"/>
        </w:rPr>
      </w:pPr>
      <w:r>
        <w:rPr>
          <w:rFonts w:hint="eastAsia" w:ascii="仿宋" w:hAnsi="仿宋" w:eastAsia="仿宋" w:cs="仿宋"/>
          <w:color w:val="auto"/>
          <w:lang w:eastAsia="zh-CN"/>
        </w:rPr>
        <w:drawing>
          <wp:inline distT="0" distB="0" distL="114300" distR="114300">
            <wp:extent cx="672465" cy="672465"/>
            <wp:effectExtent l="0" t="0" r="0" b="0"/>
            <wp:docPr id="7" name="图片 7"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校徽透明背景"/>
                    <pic:cNvPicPr>
                      <a:picLocks noChangeAspect="1"/>
                    </pic:cNvPicPr>
                  </pic:nvPicPr>
                  <pic:blipFill>
                    <a:blip r:embed="rId14"/>
                    <a:stretch>
                      <a:fillRect/>
                    </a:stretch>
                  </pic:blipFill>
                  <pic:spPr>
                    <a:xfrm>
                      <a:off x="0" y="0"/>
                      <a:ext cx="672465" cy="672465"/>
                    </a:xfrm>
                    <a:prstGeom prst="rect">
                      <a:avLst/>
                    </a:prstGeom>
                  </pic:spPr>
                </pic:pic>
              </a:graphicData>
            </a:graphic>
          </wp:inline>
        </w:drawing>
      </w:r>
      <w:r>
        <w:rPr>
          <w:rFonts w:hint="eastAsia" w:ascii="仿宋" w:hAnsi="仿宋" w:eastAsia="仿宋" w:cs="仿宋"/>
          <w:color w:val="auto"/>
          <w:lang w:eastAsia="zh-CN"/>
        </w:rPr>
        <w:drawing>
          <wp:inline distT="0" distB="0" distL="114300" distR="114300">
            <wp:extent cx="4542790" cy="593725"/>
            <wp:effectExtent l="0" t="0" r="13970" b="635"/>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5"/>
                    <a:stretch>
                      <a:fillRect/>
                    </a:stretch>
                  </pic:blipFill>
                  <pic:spPr>
                    <a:xfrm>
                      <a:off x="0" y="0"/>
                      <a:ext cx="4542790" cy="593725"/>
                    </a:xfrm>
                    <a:prstGeom prst="rect">
                      <a:avLst/>
                    </a:prstGeom>
                  </pic:spPr>
                </pic:pic>
              </a:graphicData>
            </a:graphic>
          </wp:inline>
        </w:drawing>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lang w:eastAsia="zh-CN"/>
        </w:rPr>
        <w:t>郑州城轨交通中等专业</w:t>
      </w:r>
      <w:r>
        <w:rPr>
          <w:rFonts w:hint="eastAsia" w:ascii="仿宋" w:hAnsi="仿宋" w:eastAsia="仿宋"/>
          <w:b/>
          <w:color w:val="auto"/>
          <w:sz w:val="72"/>
          <w:szCs w:val="72"/>
        </w:rPr>
        <w:t>学校</w:t>
      </w:r>
    </w:p>
    <w:p>
      <w:pPr>
        <w:spacing w:line="1000" w:lineRule="exact"/>
        <w:jc w:val="center"/>
        <w:rPr>
          <w:rFonts w:ascii="仿宋" w:hAnsi="仿宋" w:eastAsia="仿宋"/>
          <w:b/>
          <w:color w:val="auto"/>
          <w:sz w:val="44"/>
          <w:szCs w:val="44"/>
        </w:rPr>
      </w:pPr>
      <w:r>
        <w:rPr>
          <w:rFonts w:hint="eastAsia" w:ascii="仿宋" w:hAnsi="仿宋" w:eastAsia="仿宋"/>
          <w:b/>
          <w:color w:val="auto"/>
          <w:sz w:val="44"/>
          <w:szCs w:val="44"/>
        </w:rPr>
        <w:t>关于</w:t>
      </w:r>
      <w:r>
        <w:rPr>
          <w:rFonts w:hint="eastAsia" w:ascii="仿宋" w:hAnsi="仿宋" w:eastAsia="仿宋"/>
          <w:b/>
          <w:color w:val="auto"/>
          <w:sz w:val="44"/>
          <w:szCs w:val="44"/>
          <w:lang w:eastAsia="zh-CN"/>
        </w:rPr>
        <w:t>舞台租赁定点供应商征集</w:t>
      </w:r>
      <w:r>
        <w:rPr>
          <w:rFonts w:hint="eastAsia" w:ascii="仿宋" w:hAnsi="仿宋" w:eastAsia="仿宋"/>
          <w:b/>
          <w:color w:val="auto"/>
          <w:sz w:val="44"/>
          <w:szCs w:val="44"/>
        </w:rPr>
        <w:t>项目</w:t>
      </w:r>
    </w:p>
    <w:p>
      <w:pPr>
        <w:spacing w:line="580" w:lineRule="exact"/>
        <w:jc w:val="center"/>
        <w:rPr>
          <w:rFonts w:ascii="仿宋" w:hAnsi="仿宋" w:eastAsia="仿宋"/>
          <w:b/>
          <w:color w:val="auto"/>
          <w:sz w:val="52"/>
          <w:szCs w:val="52"/>
        </w:rPr>
      </w:pP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报</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价</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响</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应</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文</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件</w:t>
      </w:r>
    </w:p>
    <w:p>
      <w:pPr>
        <w:spacing w:line="580" w:lineRule="exact"/>
        <w:jc w:val="center"/>
        <w:rPr>
          <w:rFonts w:ascii="仿宋" w:hAnsi="仿宋" w:eastAsia="仿宋"/>
          <w:b/>
          <w:color w:val="auto"/>
          <w:sz w:val="72"/>
          <w:szCs w:val="72"/>
        </w:rPr>
      </w:pPr>
    </w:p>
    <w:p>
      <w:pPr>
        <w:spacing w:line="500" w:lineRule="exact"/>
        <w:ind w:firstLine="2331" w:firstLineChars="645"/>
        <w:rPr>
          <w:rFonts w:ascii="仿宋" w:hAnsi="仿宋" w:eastAsia="仿宋"/>
          <w:b/>
          <w:color w:val="auto"/>
          <w:sz w:val="36"/>
          <w:szCs w:val="36"/>
        </w:rPr>
      </w:pPr>
      <w:r>
        <w:rPr>
          <w:rFonts w:hint="eastAsia" w:ascii="仿宋" w:hAnsi="仿宋" w:eastAsia="仿宋"/>
          <w:b/>
          <w:color w:val="auto"/>
          <w:sz w:val="36"/>
          <w:szCs w:val="36"/>
        </w:rPr>
        <w:t>参与人名称（公司全称）：</w:t>
      </w:r>
      <w:r>
        <w:rPr>
          <w:rFonts w:ascii="仿宋" w:hAnsi="仿宋" w:eastAsia="仿宋"/>
          <w:b/>
          <w:color w:val="auto"/>
          <w:sz w:val="36"/>
          <w:szCs w:val="36"/>
        </w:rPr>
        <w:t>XXXX</w:t>
      </w:r>
    </w:p>
    <w:p>
      <w:pPr>
        <w:spacing w:line="500" w:lineRule="exact"/>
        <w:ind w:firstLine="2331" w:firstLineChars="645"/>
        <w:rPr>
          <w:rFonts w:ascii="仿宋" w:hAnsi="仿宋" w:eastAsia="仿宋"/>
          <w:b/>
          <w:color w:val="auto"/>
          <w:sz w:val="36"/>
          <w:szCs w:val="36"/>
        </w:rPr>
      </w:pPr>
      <w:r>
        <w:rPr>
          <w:rFonts w:hint="eastAsia" w:ascii="仿宋" w:hAnsi="仿宋" w:eastAsia="仿宋"/>
          <w:b/>
          <w:color w:val="auto"/>
          <w:sz w:val="36"/>
          <w:szCs w:val="36"/>
        </w:rPr>
        <w:t>参与人授权代表：X</w:t>
      </w:r>
      <w:r>
        <w:rPr>
          <w:rFonts w:ascii="仿宋" w:hAnsi="仿宋" w:eastAsia="仿宋"/>
          <w:b/>
          <w:color w:val="auto"/>
          <w:sz w:val="36"/>
          <w:szCs w:val="36"/>
        </w:rPr>
        <w:t>XXX</w:t>
      </w:r>
    </w:p>
    <w:p>
      <w:pPr>
        <w:jc w:val="center"/>
        <w:rPr>
          <w:rFonts w:ascii="仿宋" w:hAnsi="仿宋" w:eastAsia="仿宋"/>
          <w:b/>
          <w:color w:val="auto"/>
          <w:sz w:val="36"/>
          <w:szCs w:val="36"/>
        </w:rPr>
      </w:pPr>
    </w:p>
    <w:p>
      <w:pPr>
        <w:jc w:val="center"/>
        <w:rPr>
          <w:rFonts w:ascii="仿宋" w:hAnsi="仿宋" w:eastAsia="仿宋"/>
          <w:b/>
          <w:bCs/>
          <w:color w:val="auto"/>
          <w:sz w:val="30"/>
          <w:szCs w:val="30"/>
        </w:rPr>
      </w:pPr>
    </w:p>
    <w:p>
      <w:pPr>
        <w:jc w:val="center"/>
        <w:rPr>
          <w:rFonts w:ascii="仿宋" w:hAnsi="仿宋" w:eastAsia="仿宋"/>
          <w:b/>
          <w:bCs/>
          <w:color w:val="auto"/>
          <w:sz w:val="30"/>
          <w:szCs w:val="30"/>
        </w:rPr>
      </w:pPr>
      <w:r>
        <w:rPr>
          <w:rFonts w:hint="eastAsia" w:ascii="仿宋" w:hAnsi="仿宋" w:eastAsia="仿宋"/>
          <w:b/>
          <w:bCs/>
          <w:color w:val="auto"/>
          <w:sz w:val="30"/>
          <w:szCs w:val="30"/>
        </w:rPr>
        <w:t>此封面应作为报价响应文件封面</w:t>
      </w:r>
    </w:p>
    <w:p>
      <w:pPr>
        <w:rPr>
          <w:rFonts w:ascii="仿宋" w:hAnsi="仿宋" w:eastAsia="仿宋"/>
          <w:b/>
          <w:bCs/>
          <w:color w:val="auto"/>
          <w:sz w:val="30"/>
          <w:szCs w:val="30"/>
        </w:rPr>
        <w:sectPr>
          <w:headerReference r:id="rId9" w:type="first"/>
          <w:headerReference r:id="rId8"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ascii="仿宋" w:hAnsi="仿宋" w:eastAsia="仿宋"/>
          <w:b/>
          <w:bCs/>
          <w:color w:val="auto"/>
          <w:sz w:val="28"/>
          <w:szCs w:val="28"/>
        </w:rPr>
      </w:pPr>
      <w:bookmarkStart w:id="50" w:name="_Toc182372782"/>
      <w:bookmarkStart w:id="51" w:name="_Toc191783222"/>
      <w:bookmarkStart w:id="52" w:name="_Toc191789329"/>
      <w:bookmarkStart w:id="53" w:name="_Toc169332838"/>
      <w:bookmarkStart w:id="54" w:name="_Toc267059806"/>
      <w:bookmarkStart w:id="55" w:name="_Toc267060208"/>
      <w:bookmarkStart w:id="56" w:name="_Toc181436461"/>
      <w:bookmarkStart w:id="57" w:name="_Toc267060453"/>
      <w:bookmarkStart w:id="58" w:name="_Toc267060321"/>
      <w:bookmarkStart w:id="59" w:name="_Toc273178698"/>
      <w:bookmarkStart w:id="60" w:name="_Toc160880160"/>
      <w:bookmarkStart w:id="61" w:name="_Toc255975007"/>
      <w:bookmarkStart w:id="62" w:name="_Toc267059539"/>
      <w:bookmarkStart w:id="63" w:name="_Toc267059653"/>
      <w:bookmarkStart w:id="64" w:name="_Toc266870907"/>
      <w:bookmarkStart w:id="65" w:name="_Toc213755995"/>
      <w:bookmarkStart w:id="66" w:name="_Toc267059030"/>
      <w:bookmarkStart w:id="67" w:name="_Toc267059181"/>
      <w:bookmarkStart w:id="68" w:name="_Toc258401256"/>
      <w:bookmarkStart w:id="69" w:name="_Toc259520865"/>
      <w:bookmarkStart w:id="70" w:name="_Toc259692740"/>
      <w:bookmarkStart w:id="71" w:name="_Toc259692647"/>
      <w:bookmarkStart w:id="72" w:name="_Toc266868937"/>
      <w:bookmarkStart w:id="73" w:name="_Toc266868670"/>
      <w:bookmarkStart w:id="74" w:name="_Toc266870432"/>
      <w:bookmarkStart w:id="75" w:name="_Toc193165734"/>
      <w:bookmarkStart w:id="76" w:name="_Toc227058530"/>
      <w:bookmarkStart w:id="77" w:name="_Toc191802690"/>
      <w:bookmarkStart w:id="78" w:name="_Toc219800243"/>
      <w:bookmarkStart w:id="79" w:name="_Toc193160448"/>
      <w:bookmarkStart w:id="80" w:name="_Toc213756051"/>
      <w:bookmarkStart w:id="81" w:name="_Toc254790899"/>
      <w:bookmarkStart w:id="82" w:name="_Toc251586231"/>
      <w:bookmarkStart w:id="83" w:name="_Toc217891402"/>
      <w:bookmarkStart w:id="84" w:name="_Toc253066614"/>
      <w:bookmarkStart w:id="85" w:name="_Toc211917116"/>
      <w:bookmarkStart w:id="86" w:name="_Toc213208766"/>
      <w:bookmarkStart w:id="87" w:name="_Toc203355733"/>
      <w:bookmarkStart w:id="88" w:name="_Toc191803626"/>
      <w:bookmarkStart w:id="89" w:name="_Toc192663686"/>
      <w:bookmarkStart w:id="90" w:name="_Toc236021449"/>
      <w:bookmarkStart w:id="91" w:name="_Toc192663835"/>
      <w:bookmarkStart w:id="92" w:name="_Toc230071147"/>
      <w:bookmarkStart w:id="93" w:name="_Toc192664153"/>
      <w:bookmarkStart w:id="94" w:name="_Toc192996338"/>
      <w:bookmarkStart w:id="95" w:name="_Toc192996446"/>
      <w:bookmarkStart w:id="96" w:name="_Toc213755939"/>
      <w:bookmarkStart w:id="97" w:name="_Toc225669322"/>
      <w:bookmarkStart w:id="98" w:name="_Toc249325711"/>
      <w:bookmarkStart w:id="99" w:name="_Toc251613829"/>
      <w:bookmarkStart w:id="100" w:name="_Toc235437991"/>
      <w:bookmarkStart w:id="101" w:name="_Toc232302115"/>
      <w:bookmarkStart w:id="102" w:name="_Toc235438274"/>
      <w:bookmarkStart w:id="103" w:name="_Toc213755858"/>
      <w:bookmarkStart w:id="104" w:name="_Toc267059919"/>
      <w:bookmarkStart w:id="105" w:name="_Toc180302913"/>
      <w:bookmarkStart w:id="106" w:name="_Toc170798793"/>
      <w:bookmarkStart w:id="107" w:name="_Toc160880529"/>
      <w:bookmarkStart w:id="108" w:name="_Toc266870833"/>
      <w:bookmarkStart w:id="109" w:name="_Toc267060068"/>
      <w:bookmarkStart w:id="110" w:name="_Toc235438344"/>
      <w:bookmarkStart w:id="111" w:name="_Toc223146608"/>
      <w:bookmarkStart w:id="112" w:name="_Toc169332949"/>
      <w:bookmarkStart w:id="113" w:name="_Toc181436565"/>
      <w:bookmarkStart w:id="114" w:name="_Toc182805217"/>
      <w:bookmarkStart w:id="115" w:name="_Toc177985469"/>
      <w:r>
        <w:rPr>
          <w:rFonts w:hint="eastAsia" w:ascii="仿宋" w:hAnsi="仿宋" w:eastAsia="仿宋"/>
          <w:b/>
          <w:bCs/>
          <w:color w:val="auto"/>
          <w:sz w:val="28"/>
          <w:szCs w:val="28"/>
        </w:rPr>
        <w:t>1、</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r>
        <w:rPr>
          <w:rFonts w:hint="eastAsia" w:ascii="仿宋" w:hAnsi="仿宋" w:eastAsia="仿宋"/>
          <w:b/>
          <w:bCs/>
          <w:color w:val="auto"/>
          <w:sz w:val="28"/>
          <w:szCs w:val="28"/>
        </w:rPr>
        <w:t>询价响应函</w:t>
      </w:r>
    </w:p>
    <w:p>
      <w:pPr>
        <w:spacing w:after="0" w:line="480" w:lineRule="exact"/>
        <w:rPr>
          <w:rFonts w:hint="eastAsia" w:ascii="仿宋" w:hAnsi="仿宋" w:eastAsia="仿宋"/>
          <w:color w:val="auto"/>
          <w:sz w:val="28"/>
          <w:szCs w:val="28"/>
          <w:lang w:eastAsia="zh-CN"/>
        </w:rPr>
      </w:pPr>
      <w:r>
        <w:rPr>
          <w:rFonts w:hint="eastAsia" w:ascii="仿宋" w:hAnsi="仿宋" w:eastAsia="仿宋"/>
          <w:color w:val="auto"/>
          <w:sz w:val="28"/>
          <w:szCs w:val="28"/>
        </w:rPr>
        <w:t>致：</w:t>
      </w:r>
      <w:r>
        <w:rPr>
          <w:rFonts w:hint="eastAsia" w:ascii="仿宋" w:hAnsi="仿宋" w:eastAsia="仿宋"/>
          <w:color w:val="auto"/>
          <w:sz w:val="28"/>
          <w:szCs w:val="28"/>
          <w:lang w:eastAsia="zh-CN"/>
        </w:rPr>
        <w:t>郑州城轨交通中等专业学校</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根据贵方为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项目的公开询价邀请（编号）: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，本签字代表</w:t>
      </w:r>
      <w:r>
        <w:rPr>
          <w:rFonts w:hint="eastAsia" w:ascii="仿宋" w:hAnsi="仿宋" w:eastAsia="仿宋"/>
          <w:color w:val="auto"/>
          <w:sz w:val="28"/>
          <w:szCs w:val="28"/>
          <w:u w:val="single"/>
        </w:rPr>
        <w:t>（全名、职务）</w:t>
      </w:r>
      <w:r>
        <w:rPr>
          <w:rFonts w:hint="eastAsia" w:ascii="仿宋" w:hAnsi="仿宋" w:eastAsia="仿宋"/>
          <w:color w:val="auto"/>
          <w:sz w:val="28"/>
          <w:szCs w:val="28"/>
        </w:rPr>
        <w:t>正式授权并代表我方</w:t>
      </w:r>
      <w:r>
        <w:rPr>
          <w:rFonts w:hint="eastAsia" w:ascii="仿宋" w:hAnsi="仿宋" w:eastAsia="仿宋"/>
          <w:color w:val="auto"/>
          <w:sz w:val="28"/>
          <w:szCs w:val="28"/>
          <w:u w:val="single"/>
        </w:rPr>
        <w:t>（参与人公司名称、地址）</w:t>
      </w:r>
      <w:r>
        <w:rPr>
          <w:rFonts w:hint="eastAsia" w:ascii="仿宋" w:hAnsi="仿宋" w:eastAsia="仿宋"/>
          <w:color w:val="auto"/>
          <w:sz w:val="28"/>
          <w:szCs w:val="28"/>
        </w:rPr>
        <w:t>提交下述文件</w:t>
      </w:r>
      <w:r>
        <w:rPr>
          <w:rFonts w:hint="eastAsia" w:ascii="仿宋" w:hAnsi="仿宋" w:eastAsia="仿宋" w:cs="仿宋"/>
          <w:color w:val="auto"/>
          <w:sz w:val="28"/>
          <w:szCs w:val="28"/>
        </w:rPr>
        <w:t>正本</w:t>
      </w:r>
      <w:r>
        <w:rPr>
          <w:rFonts w:hint="eastAsia" w:ascii="仿宋" w:hAnsi="仿宋" w:eastAsia="仿宋" w:cs="仿宋"/>
          <w:color w:val="auto"/>
          <w:sz w:val="28"/>
          <w:szCs w:val="28"/>
          <w:lang w:eastAsia="zh-CN"/>
        </w:rPr>
        <w:t>壹</w:t>
      </w:r>
      <w:r>
        <w:rPr>
          <w:rFonts w:hint="eastAsia" w:ascii="仿宋" w:hAnsi="仿宋" w:eastAsia="仿宋" w:cs="仿宋"/>
          <w:color w:val="auto"/>
          <w:sz w:val="28"/>
          <w:szCs w:val="28"/>
        </w:rPr>
        <w:t>份</w:t>
      </w:r>
      <w:r>
        <w:rPr>
          <w:rFonts w:hint="eastAsia" w:ascii="仿宋" w:hAnsi="仿宋" w:eastAsia="仿宋" w:cs="仿宋"/>
          <w:color w:val="auto"/>
          <w:sz w:val="28"/>
          <w:szCs w:val="28"/>
          <w:lang w:eastAsia="zh-CN"/>
        </w:rPr>
        <w:t>和</w:t>
      </w:r>
      <w:r>
        <w:rPr>
          <w:rFonts w:hint="eastAsia" w:ascii="仿宋" w:hAnsi="仿宋" w:eastAsia="仿宋" w:cs="仿宋"/>
          <w:color w:val="auto"/>
          <w:sz w:val="28"/>
          <w:szCs w:val="28"/>
        </w:rPr>
        <w:t>副本</w:t>
      </w:r>
      <w:r>
        <w:rPr>
          <w:rFonts w:hint="eastAsia" w:ascii="仿宋" w:hAnsi="仿宋" w:eastAsia="仿宋" w:cs="仿宋"/>
          <w:color w:val="auto"/>
          <w:sz w:val="28"/>
          <w:szCs w:val="28"/>
          <w:lang w:eastAsia="zh-CN"/>
        </w:rPr>
        <w:t>壹</w:t>
      </w:r>
      <w:r>
        <w:rPr>
          <w:rFonts w:hint="eastAsia" w:ascii="仿宋" w:hAnsi="仿宋" w:eastAsia="仿宋" w:cs="仿宋"/>
          <w:color w:val="auto"/>
          <w:sz w:val="28"/>
          <w:szCs w:val="28"/>
        </w:rPr>
        <w:t>份</w:t>
      </w:r>
      <w:r>
        <w:rPr>
          <w:rFonts w:hint="eastAsia" w:ascii="仿宋" w:hAnsi="仿宋" w:eastAsia="仿宋"/>
          <w:color w:val="auto"/>
          <w:sz w:val="28"/>
          <w:szCs w:val="28"/>
        </w:rPr>
        <w:t>。</w:t>
      </w:r>
    </w:p>
    <w:p>
      <w:pPr>
        <w:spacing w:after="0" w:line="480" w:lineRule="exact"/>
        <w:ind w:firstLine="560" w:firstLineChars="200"/>
        <w:rPr>
          <w:rFonts w:ascii="仿宋" w:hAnsi="仿宋" w:eastAsia="仿宋"/>
          <w:color w:val="auto"/>
          <w:sz w:val="28"/>
          <w:szCs w:val="28"/>
        </w:rPr>
      </w:pPr>
      <w:r>
        <w:rPr>
          <w:rFonts w:hint="eastAsia" w:ascii="仿宋" w:hAnsi="仿宋" w:eastAsia="仿宋"/>
          <w:color w:val="auto"/>
          <w:sz w:val="28"/>
          <w:szCs w:val="28"/>
        </w:rPr>
        <w:t>(</w:t>
      </w:r>
      <w:r>
        <w:rPr>
          <w:rFonts w:ascii="仿宋" w:hAnsi="仿宋" w:eastAsia="仿宋"/>
          <w:color w:val="auto"/>
          <w:sz w:val="28"/>
          <w:szCs w:val="28"/>
        </w:rPr>
        <w:t>1</w:t>
      </w:r>
      <w:r>
        <w:rPr>
          <w:rFonts w:hint="eastAsia" w:ascii="仿宋" w:hAnsi="仿宋" w:eastAsia="仿宋"/>
          <w:color w:val="auto"/>
          <w:sz w:val="28"/>
          <w:szCs w:val="28"/>
        </w:rPr>
        <w:t>) 分项报价表</w:t>
      </w:r>
    </w:p>
    <w:p>
      <w:pPr>
        <w:spacing w:after="0" w:line="480" w:lineRule="exact"/>
        <w:ind w:firstLine="425" w:firstLineChars="152"/>
        <w:rPr>
          <w:rFonts w:ascii="仿宋" w:hAnsi="仿宋" w:eastAsia="仿宋"/>
          <w:color w:val="auto"/>
          <w:sz w:val="28"/>
          <w:szCs w:val="28"/>
        </w:rPr>
      </w:pPr>
      <w:r>
        <w:rPr>
          <w:rFonts w:hint="eastAsia" w:ascii="仿宋" w:hAnsi="仿宋" w:eastAsia="仿宋"/>
          <w:color w:val="auto"/>
          <w:sz w:val="28"/>
          <w:szCs w:val="28"/>
        </w:rPr>
        <w:t xml:space="preserve"> (</w:t>
      </w:r>
      <w:r>
        <w:rPr>
          <w:rFonts w:ascii="仿宋" w:hAnsi="仿宋" w:eastAsia="仿宋"/>
          <w:color w:val="auto"/>
          <w:sz w:val="28"/>
          <w:szCs w:val="28"/>
        </w:rPr>
        <w:t>2</w:t>
      </w:r>
      <w:r>
        <w:rPr>
          <w:rFonts w:hint="eastAsia" w:ascii="仿宋" w:hAnsi="仿宋" w:eastAsia="仿宋"/>
          <w:color w:val="auto"/>
          <w:sz w:val="28"/>
          <w:szCs w:val="28"/>
        </w:rPr>
        <w:t>) 参与人资格证明文件</w:t>
      </w:r>
    </w:p>
    <w:p>
      <w:pPr>
        <w:spacing w:after="0" w:line="480" w:lineRule="exact"/>
        <w:ind w:firstLine="560" w:firstLineChars="200"/>
        <w:rPr>
          <w:rFonts w:ascii="仿宋" w:hAnsi="仿宋" w:eastAsia="仿宋"/>
          <w:color w:val="auto"/>
          <w:sz w:val="28"/>
          <w:szCs w:val="28"/>
        </w:rPr>
      </w:pPr>
      <w:r>
        <w:rPr>
          <w:rFonts w:hint="eastAsia" w:ascii="仿宋" w:hAnsi="仿宋" w:eastAsia="仿宋"/>
          <w:color w:val="auto"/>
          <w:sz w:val="28"/>
          <w:szCs w:val="28"/>
        </w:rPr>
        <w:t>据此函，签字代表宣布同意如下：</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1.所附详细报价表中规定的应提供和交付的货物及服务报价总价（国内现场交货价）为人民币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，即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（中文表述）。</w:t>
      </w:r>
    </w:p>
    <w:p>
      <w:pPr>
        <w:spacing w:after="0" w:line="48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2.参与人已详细审查全部公开询价文件，包括修改文件（如有的话）和有关附件，将自行承担因对全部询价响应文件理解不正确或误解而产生的相应后果。</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3.参与人保证遵守公开询价文件的全部规定，参与人所提交的材料中所含的信息均为真实、准确、完整，且不具有任何误导性。</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4.参与人将按公开询价文件的规定履行合同责任和义务。</w:t>
      </w:r>
    </w:p>
    <w:p>
      <w:pPr>
        <w:spacing w:after="0" w:line="480" w:lineRule="exact"/>
        <w:ind w:firstLine="560" w:firstLineChars="200"/>
        <w:rPr>
          <w:rFonts w:ascii="仿宋" w:hAnsi="仿宋" w:eastAsia="仿宋"/>
          <w:color w:val="auto"/>
          <w:sz w:val="28"/>
          <w:szCs w:val="28"/>
        </w:rPr>
      </w:pPr>
      <w:r>
        <w:rPr>
          <w:rFonts w:ascii="仿宋" w:hAnsi="仿宋" w:eastAsia="仿宋"/>
          <w:color w:val="auto"/>
          <w:sz w:val="28"/>
          <w:szCs w:val="28"/>
        </w:rPr>
        <w:t>5</w:t>
      </w:r>
      <w:r>
        <w:rPr>
          <w:rFonts w:hint="eastAsia" w:ascii="仿宋" w:hAnsi="仿宋" w:eastAsia="仿宋"/>
          <w:color w:val="auto"/>
          <w:sz w:val="28"/>
          <w:szCs w:val="28"/>
        </w:rPr>
        <w:t>.参与人同意提供按照采购单位可能要求的与其公开询价有关的一切数据或资料，完全理解贵方不一定要接受最低的报价或收到的任何询价响应文件。</w:t>
      </w:r>
    </w:p>
    <w:p>
      <w:pPr>
        <w:spacing w:after="0" w:line="480" w:lineRule="exact"/>
        <w:ind w:firstLine="560" w:firstLineChars="200"/>
        <w:rPr>
          <w:rFonts w:ascii="仿宋" w:hAnsi="仿宋" w:eastAsia="仿宋"/>
          <w:color w:val="auto"/>
          <w:sz w:val="28"/>
          <w:szCs w:val="28"/>
        </w:rPr>
      </w:pPr>
      <w:r>
        <w:rPr>
          <w:rFonts w:ascii="仿宋" w:hAnsi="仿宋" w:eastAsia="仿宋"/>
          <w:color w:val="auto"/>
          <w:sz w:val="28"/>
          <w:szCs w:val="28"/>
        </w:rPr>
        <w:t>6</w:t>
      </w:r>
      <w:r>
        <w:rPr>
          <w:rFonts w:hint="eastAsia" w:ascii="仿宋" w:hAnsi="仿宋" w:eastAsia="仿宋"/>
          <w:color w:val="auto"/>
          <w:sz w:val="28"/>
          <w:szCs w:val="28"/>
        </w:rPr>
        <w:t>.与本此公开询价有关的一切正式往来通讯请寄：</w:t>
      </w:r>
    </w:p>
    <w:p>
      <w:pPr>
        <w:spacing w:after="0" w:line="480" w:lineRule="exact"/>
        <w:rPr>
          <w:rFonts w:ascii="仿宋" w:hAnsi="仿宋" w:eastAsia="仿宋"/>
          <w:color w:val="auto"/>
          <w:sz w:val="28"/>
          <w:szCs w:val="28"/>
          <w:u w:val="single"/>
        </w:rPr>
      </w:pPr>
      <w:r>
        <w:rPr>
          <w:rFonts w:hint="eastAsia" w:ascii="仿宋" w:hAnsi="仿宋" w:eastAsia="仿宋"/>
          <w:color w:val="auto"/>
          <w:sz w:val="28"/>
          <w:szCs w:val="28"/>
        </w:rPr>
        <w:t xml:space="preserve">      地址：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邮编： </w:t>
      </w:r>
      <w:r>
        <w:rPr>
          <w:rFonts w:hint="eastAsia" w:ascii="仿宋" w:hAnsi="仿宋" w:eastAsia="仿宋"/>
          <w:color w:val="auto"/>
          <w:sz w:val="28"/>
          <w:szCs w:val="28"/>
          <w:u w:val="single"/>
        </w:rPr>
        <w:t xml:space="preserve">                 </w:t>
      </w:r>
    </w:p>
    <w:p>
      <w:pPr>
        <w:spacing w:after="0" w:line="480" w:lineRule="exact"/>
        <w:rPr>
          <w:rFonts w:ascii="仿宋" w:hAnsi="仿宋" w:eastAsia="仿宋"/>
          <w:color w:val="auto"/>
          <w:sz w:val="28"/>
          <w:szCs w:val="28"/>
          <w:u w:val="single"/>
        </w:rPr>
      </w:pPr>
      <w:r>
        <w:rPr>
          <w:rFonts w:hint="eastAsia" w:ascii="仿宋" w:hAnsi="仿宋" w:eastAsia="仿宋"/>
          <w:color w:val="auto"/>
          <w:sz w:val="28"/>
          <w:szCs w:val="28"/>
        </w:rPr>
        <w:t xml:space="preserve">      电话：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传真： </w:t>
      </w:r>
      <w:r>
        <w:rPr>
          <w:rFonts w:hint="eastAsia" w:ascii="仿宋" w:hAnsi="仿宋" w:eastAsia="仿宋"/>
          <w:color w:val="auto"/>
          <w:sz w:val="28"/>
          <w:szCs w:val="28"/>
          <w:u w:val="single"/>
        </w:rPr>
        <w:t xml:space="preserve">                 </w:t>
      </w:r>
    </w:p>
    <w:p>
      <w:pPr>
        <w:spacing w:after="0" w:line="480" w:lineRule="exact"/>
        <w:rPr>
          <w:rFonts w:ascii="仿宋" w:hAnsi="仿宋" w:eastAsia="仿宋"/>
          <w:color w:val="auto"/>
          <w:sz w:val="28"/>
          <w:szCs w:val="28"/>
          <w:u w:val="single"/>
        </w:rPr>
      </w:pPr>
      <w:r>
        <w:rPr>
          <w:rFonts w:hint="eastAsia" w:ascii="仿宋" w:hAnsi="仿宋" w:eastAsia="仿宋"/>
          <w:color w:val="auto"/>
          <w:sz w:val="28"/>
          <w:szCs w:val="28"/>
        </w:rPr>
        <w:t xml:space="preserve">      参与人授权代表签字： </w:t>
      </w:r>
      <w:r>
        <w:rPr>
          <w:rFonts w:hint="eastAsia" w:ascii="仿宋" w:hAnsi="仿宋" w:eastAsia="仿宋"/>
          <w:color w:val="auto"/>
          <w:sz w:val="28"/>
          <w:szCs w:val="28"/>
          <w:u w:val="single"/>
        </w:rPr>
        <w:t xml:space="preserve">                </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参与人（公司全称并加盖公章）：</w:t>
      </w:r>
      <w:r>
        <w:rPr>
          <w:rFonts w:hint="eastAsia" w:ascii="仿宋" w:hAnsi="仿宋" w:eastAsia="仿宋"/>
          <w:color w:val="auto"/>
          <w:sz w:val="28"/>
          <w:szCs w:val="28"/>
          <w:u w:val="single"/>
        </w:rPr>
        <w:t xml:space="preserve">                       </w:t>
      </w:r>
    </w:p>
    <w:p>
      <w:pPr>
        <w:pStyle w:val="55"/>
        <w:spacing w:line="480" w:lineRule="exact"/>
        <w:jc w:val="left"/>
        <w:outlineLvl w:val="9"/>
        <w:rPr>
          <w:rFonts w:ascii="仿宋" w:hAnsi="仿宋" w:eastAsia="仿宋"/>
          <w:color w:val="auto"/>
          <w:szCs w:val="28"/>
        </w:rPr>
      </w:pPr>
      <w:r>
        <w:rPr>
          <w:rFonts w:hint="eastAsia" w:ascii="仿宋" w:hAnsi="仿宋" w:eastAsia="仿宋"/>
          <w:color w:val="auto"/>
          <w:szCs w:val="28"/>
        </w:rPr>
        <w:t xml:space="preserve">      日  期： </w:t>
      </w:r>
      <w:r>
        <w:rPr>
          <w:rFonts w:hint="eastAsia" w:ascii="仿宋" w:hAnsi="仿宋" w:eastAsia="仿宋"/>
          <w:color w:val="auto"/>
          <w:szCs w:val="28"/>
          <w:u w:val="single"/>
        </w:rPr>
        <w:t xml:space="preserve">    </w:t>
      </w:r>
      <w:r>
        <w:rPr>
          <w:rFonts w:hint="eastAsia" w:ascii="仿宋" w:hAnsi="仿宋" w:eastAsia="仿宋"/>
          <w:color w:val="auto"/>
          <w:szCs w:val="28"/>
        </w:rPr>
        <w:t xml:space="preserve">年 </w:t>
      </w:r>
      <w:r>
        <w:rPr>
          <w:rFonts w:hint="eastAsia" w:ascii="仿宋" w:hAnsi="仿宋" w:eastAsia="仿宋"/>
          <w:color w:val="auto"/>
          <w:szCs w:val="28"/>
          <w:u w:val="single"/>
        </w:rPr>
        <w:t xml:space="preserve">   </w:t>
      </w:r>
      <w:r>
        <w:rPr>
          <w:rFonts w:hint="eastAsia" w:ascii="仿宋" w:hAnsi="仿宋" w:eastAsia="仿宋"/>
          <w:color w:val="auto"/>
          <w:szCs w:val="28"/>
        </w:rPr>
        <w:t xml:space="preserve">月 </w:t>
      </w:r>
      <w:r>
        <w:rPr>
          <w:rFonts w:hint="eastAsia" w:ascii="仿宋" w:hAnsi="仿宋" w:eastAsia="仿宋"/>
          <w:color w:val="auto"/>
          <w:szCs w:val="28"/>
          <w:u w:val="single"/>
        </w:rPr>
        <w:t xml:space="preserve">   </w:t>
      </w:r>
      <w:r>
        <w:rPr>
          <w:rFonts w:hint="eastAsia" w:ascii="仿宋" w:hAnsi="仿宋" w:eastAsia="仿宋"/>
          <w:color w:val="auto"/>
          <w:szCs w:val="28"/>
        </w:rPr>
        <w:t>日</w:t>
      </w:r>
    </w:p>
    <w:p>
      <w:pPr>
        <w:rPr>
          <w:rFonts w:hint="eastAsia" w:ascii="仿宋" w:hAnsi="仿宋" w:eastAsia="仿宋" w:cs="Times New Roman"/>
          <w:color w:val="auto"/>
          <w:kern w:val="2"/>
          <w:sz w:val="28"/>
          <w:szCs w:val="28"/>
        </w:rPr>
      </w:pPr>
      <w:r>
        <w:rPr>
          <w:rFonts w:ascii="仿宋" w:hAnsi="仿宋" w:eastAsia="仿宋"/>
          <w:color w:val="auto"/>
          <w:szCs w:val="28"/>
        </w:rPr>
        <w:br w:type="page"/>
      </w:r>
    </w:p>
    <w:p>
      <w:pPr>
        <w:jc w:val="center"/>
        <w:outlineLvl w:val="1"/>
        <w:rPr>
          <w:rFonts w:ascii="仿宋" w:hAnsi="仿宋" w:eastAsia="仿宋"/>
          <w:b/>
          <w:bCs/>
          <w:color w:val="auto"/>
          <w:sz w:val="28"/>
          <w:szCs w:val="28"/>
        </w:rPr>
      </w:pPr>
      <w:r>
        <w:rPr>
          <w:rFonts w:ascii="仿宋" w:hAnsi="仿宋" w:eastAsia="仿宋"/>
          <w:b/>
          <w:bCs/>
          <w:color w:val="auto"/>
          <w:sz w:val="28"/>
          <w:szCs w:val="28"/>
        </w:rPr>
        <w:t>2</w:t>
      </w:r>
      <w:r>
        <w:rPr>
          <w:rFonts w:hint="eastAsia" w:ascii="仿宋" w:hAnsi="仿宋" w:eastAsia="仿宋"/>
          <w:b/>
          <w:bCs/>
          <w:color w:val="auto"/>
          <w:sz w:val="28"/>
          <w:szCs w:val="28"/>
        </w:rPr>
        <w:t>、分项报价一览表</w:t>
      </w:r>
    </w:p>
    <w:p>
      <w:pPr>
        <w:spacing w:line="380" w:lineRule="exact"/>
        <w:ind w:left="147" w:leftChars="67"/>
        <w:rPr>
          <w:rFonts w:ascii="仿宋" w:hAnsi="仿宋" w:eastAsia="仿宋"/>
          <w:color w:val="auto"/>
          <w:sz w:val="28"/>
          <w:szCs w:val="28"/>
        </w:rPr>
      </w:pPr>
      <w:r>
        <w:rPr>
          <w:rFonts w:hint="eastAsia" w:ascii="仿宋" w:hAnsi="仿宋" w:eastAsia="仿宋"/>
          <w:color w:val="auto"/>
          <w:sz w:val="28"/>
          <w:szCs w:val="28"/>
        </w:rPr>
        <w:t>参与人：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 xml:space="preserve">                   项目编号：</w:t>
      </w:r>
    </w:p>
    <w:p>
      <w:pPr>
        <w:spacing w:line="380" w:lineRule="exact"/>
        <w:ind w:left="147" w:leftChars="67"/>
        <w:rPr>
          <w:rFonts w:ascii="仿宋" w:hAnsi="仿宋" w:eastAsia="仿宋"/>
          <w:color w:val="auto"/>
          <w:sz w:val="28"/>
          <w:szCs w:val="28"/>
        </w:rPr>
      </w:pPr>
      <w:r>
        <w:rPr>
          <w:rFonts w:hint="eastAsia" w:ascii="仿宋" w:hAnsi="仿宋" w:eastAsia="仿宋"/>
          <w:color w:val="auto"/>
          <w:sz w:val="28"/>
          <w:szCs w:val="28"/>
        </w:rPr>
        <w:t>货币单位：</w:t>
      </w:r>
    </w:p>
    <w:tbl>
      <w:tblPr>
        <w:tblStyle w:val="23"/>
        <w:tblW w:w="10120" w:type="dxa"/>
        <w:tblInd w:w="-5" w:type="dxa"/>
        <w:tblLayout w:type="fixed"/>
        <w:tblCellMar>
          <w:top w:w="0" w:type="dxa"/>
          <w:left w:w="108" w:type="dxa"/>
          <w:bottom w:w="0" w:type="dxa"/>
          <w:right w:w="108" w:type="dxa"/>
        </w:tblCellMar>
      </w:tblPr>
      <w:tblGrid>
        <w:gridCol w:w="693"/>
        <w:gridCol w:w="1438"/>
        <w:gridCol w:w="1331"/>
        <w:gridCol w:w="1006"/>
        <w:gridCol w:w="1394"/>
        <w:gridCol w:w="664"/>
        <w:gridCol w:w="1198"/>
        <w:gridCol w:w="1066"/>
        <w:gridCol w:w="665"/>
        <w:gridCol w:w="665"/>
      </w:tblGrid>
      <w:tr>
        <w:tblPrEx>
          <w:tblCellMar>
            <w:top w:w="0" w:type="dxa"/>
            <w:left w:w="108" w:type="dxa"/>
            <w:bottom w:w="0" w:type="dxa"/>
            <w:right w:w="108" w:type="dxa"/>
          </w:tblCellMar>
        </w:tblPrEx>
        <w:trPr>
          <w:trHeight w:val="293" w:hRule="atLeast"/>
        </w:trPr>
        <w:tc>
          <w:tcPr>
            <w:tcW w:w="693"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序号</w:t>
            </w:r>
          </w:p>
        </w:tc>
        <w:tc>
          <w:tcPr>
            <w:tcW w:w="1438"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设备名称</w:t>
            </w:r>
          </w:p>
        </w:tc>
        <w:tc>
          <w:tcPr>
            <w:tcW w:w="1331"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型号</w:t>
            </w:r>
          </w:p>
        </w:tc>
        <w:tc>
          <w:tcPr>
            <w:tcW w:w="1006"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具体技术参数</w:t>
            </w:r>
          </w:p>
        </w:tc>
        <w:tc>
          <w:tcPr>
            <w:tcW w:w="139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单位</w:t>
            </w:r>
          </w:p>
        </w:tc>
        <w:tc>
          <w:tcPr>
            <w:tcW w:w="66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数量</w:t>
            </w:r>
          </w:p>
        </w:tc>
        <w:tc>
          <w:tcPr>
            <w:tcW w:w="1198"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单价（元）</w:t>
            </w:r>
          </w:p>
        </w:tc>
        <w:tc>
          <w:tcPr>
            <w:tcW w:w="1066"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总价（元）</w:t>
            </w:r>
          </w:p>
        </w:tc>
        <w:tc>
          <w:tcPr>
            <w:tcW w:w="66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品牌</w:t>
            </w:r>
          </w:p>
        </w:tc>
        <w:tc>
          <w:tcPr>
            <w:tcW w:w="66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color w:val="auto"/>
                <w:sz w:val="20"/>
                <w:szCs w:val="20"/>
                <w:lang w:eastAsia="zh-CN"/>
              </w:rPr>
            </w:pPr>
            <w:r>
              <w:rPr>
                <w:rFonts w:hint="eastAsia" w:ascii="仿宋" w:hAnsi="仿宋" w:eastAsia="仿宋" w:cs="Tahoma"/>
                <w:color w:val="auto"/>
                <w:sz w:val="20"/>
                <w:szCs w:val="20"/>
                <w:lang w:eastAsia="zh-CN"/>
              </w:rPr>
              <w:t>备注</w:t>
            </w:r>
          </w:p>
        </w:tc>
      </w:tr>
      <w:tr>
        <w:tblPrEx>
          <w:tblCellMar>
            <w:top w:w="0" w:type="dxa"/>
            <w:left w:w="108" w:type="dxa"/>
            <w:bottom w:w="0" w:type="dxa"/>
            <w:right w:w="108" w:type="dxa"/>
          </w:tblCellMar>
        </w:tblPrEx>
        <w:trPr>
          <w:trHeight w:val="495" w:hRule="atLeast"/>
        </w:trPr>
        <w:tc>
          <w:tcPr>
            <w:tcW w:w="69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1</w:t>
            </w:r>
          </w:p>
        </w:tc>
        <w:tc>
          <w:tcPr>
            <w:tcW w:w="1438" w:type="dxa"/>
            <w:tcBorders>
              <w:top w:val="nil"/>
              <w:left w:val="nil"/>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雷亚舞台</w:t>
            </w:r>
          </w:p>
        </w:tc>
        <w:tc>
          <w:tcPr>
            <w:tcW w:w="1331"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15.7m*9.7m</w:t>
            </w:r>
          </w:p>
        </w:tc>
        <w:tc>
          <w:tcPr>
            <w:tcW w:w="1006"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方</w:t>
            </w:r>
          </w:p>
        </w:tc>
        <w:tc>
          <w:tcPr>
            <w:tcW w:w="1394"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153</w:t>
            </w:r>
          </w:p>
        </w:tc>
        <w:tc>
          <w:tcPr>
            <w:tcW w:w="664"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495" w:hRule="atLeast"/>
        </w:trPr>
        <w:tc>
          <w:tcPr>
            <w:tcW w:w="69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2</w:t>
            </w:r>
          </w:p>
        </w:tc>
        <w:tc>
          <w:tcPr>
            <w:tcW w:w="1438" w:type="dxa"/>
            <w:tcBorders>
              <w:top w:val="nil"/>
              <w:left w:val="nil"/>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主舞台地毯</w:t>
            </w:r>
          </w:p>
        </w:tc>
        <w:tc>
          <w:tcPr>
            <w:tcW w:w="1331"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18m*11.5m</w:t>
            </w:r>
          </w:p>
        </w:tc>
        <w:tc>
          <w:tcPr>
            <w:tcW w:w="1006"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方</w:t>
            </w:r>
          </w:p>
        </w:tc>
        <w:tc>
          <w:tcPr>
            <w:tcW w:w="1394"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207</w:t>
            </w:r>
          </w:p>
        </w:tc>
        <w:tc>
          <w:tcPr>
            <w:tcW w:w="664"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495" w:hRule="atLeast"/>
        </w:trPr>
        <w:tc>
          <w:tcPr>
            <w:tcW w:w="69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3</w:t>
            </w:r>
          </w:p>
        </w:tc>
        <w:tc>
          <w:tcPr>
            <w:tcW w:w="1438" w:type="dxa"/>
            <w:tcBorders>
              <w:top w:val="nil"/>
              <w:left w:val="nil"/>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直播屏舞台</w:t>
            </w:r>
          </w:p>
        </w:tc>
        <w:tc>
          <w:tcPr>
            <w:tcW w:w="1331"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6m*2.44m*6m</w:t>
            </w:r>
          </w:p>
        </w:tc>
        <w:tc>
          <w:tcPr>
            <w:tcW w:w="1006"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方</w:t>
            </w:r>
          </w:p>
        </w:tc>
        <w:tc>
          <w:tcPr>
            <w:tcW w:w="1394"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88</w:t>
            </w:r>
          </w:p>
        </w:tc>
        <w:tc>
          <w:tcPr>
            <w:tcW w:w="664"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495" w:hRule="atLeast"/>
        </w:trPr>
        <w:tc>
          <w:tcPr>
            <w:tcW w:w="69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4</w:t>
            </w:r>
          </w:p>
        </w:tc>
        <w:tc>
          <w:tcPr>
            <w:tcW w:w="1438" w:type="dxa"/>
            <w:tcBorders>
              <w:top w:val="nil"/>
              <w:left w:val="nil"/>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LED主屏</w:t>
            </w:r>
          </w:p>
        </w:tc>
        <w:tc>
          <w:tcPr>
            <w:tcW w:w="1331"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9.5m*5m</w:t>
            </w:r>
          </w:p>
        </w:tc>
        <w:tc>
          <w:tcPr>
            <w:tcW w:w="1006"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方</w:t>
            </w:r>
          </w:p>
        </w:tc>
        <w:tc>
          <w:tcPr>
            <w:tcW w:w="1394"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47.5</w:t>
            </w:r>
          </w:p>
        </w:tc>
        <w:tc>
          <w:tcPr>
            <w:tcW w:w="664"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495" w:hRule="atLeast"/>
        </w:trPr>
        <w:tc>
          <w:tcPr>
            <w:tcW w:w="69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5</w:t>
            </w:r>
          </w:p>
        </w:tc>
        <w:tc>
          <w:tcPr>
            <w:tcW w:w="1438" w:type="dxa"/>
            <w:tcBorders>
              <w:top w:val="nil"/>
              <w:left w:val="nil"/>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侧屏</w:t>
            </w:r>
          </w:p>
        </w:tc>
        <w:tc>
          <w:tcPr>
            <w:tcW w:w="1331"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1.5m*5m*4个</w:t>
            </w:r>
          </w:p>
        </w:tc>
        <w:tc>
          <w:tcPr>
            <w:tcW w:w="1006"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方</w:t>
            </w:r>
          </w:p>
        </w:tc>
        <w:tc>
          <w:tcPr>
            <w:tcW w:w="1394"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30</w:t>
            </w:r>
          </w:p>
        </w:tc>
        <w:tc>
          <w:tcPr>
            <w:tcW w:w="664"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495" w:hRule="atLeast"/>
        </w:trPr>
        <w:tc>
          <w:tcPr>
            <w:tcW w:w="69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6</w:t>
            </w:r>
          </w:p>
        </w:tc>
        <w:tc>
          <w:tcPr>
            <w:tcW w:w="1438" w:type="dxa"/>
            <w:tcBorders>
              <w:top w:val="nil"/>
              <w:left w:val="nil"/>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直播屏</w:t>
            </w:r>
          </w:p>
        </w:tc>
        <w:tc>
          <w:tcPr>
            <w:tcW w:w="1331"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5m*3m*6个</w:t>
            </w:r>
          </w:p>
        </w:tc>
        <w:tc>
          <w:tcPr>
            <w:tcW w:w="1006"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方</w:t>
            </w:r>
          </w:p>
        </w:tc>
        <w:tc>
          <w:tcPr>
            <w:tcW w:w="1394"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90</w:t>
            </w:r>
          </w:p>
        </w:tc>
        <w:tc>
          <w:tcPr>
            <w:tcW w:w="664"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495" w:hRule="atLeast"/>
        </w:trPr>
        <w:tc>
          <w:tcPr>
            <w:tcW w:w="69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7</w:t>
            </w:r>
          </w:p>
        </w:tc>
        <w:tc>
          <w:tcPr>
            <w:tcW w:w="1438" w:type="dxa"/>
            <w:tcBorders>
              <w:top w:val="nil"/>
              <w:left w:val="nil"/>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LED帕灯</w:t>
            </w:r>
          </w:p>
        </w:tc>
        <w:tc>
          <w:tcPr>
            <w:tcW w:w="1331" w:type="dxa"/>
            <w:tcBorders>
              <w:top w:val="nil"/>
              <w:left w:val="nil"/>
              <w:bottom w:val="single" w:color="auto" w:sz="4" w:space="0"/>
              <w:right w:val="single" w:color="auto" w:sz="4" w:space="0"/>
            </w:tcBorders>
            <w:shd w:val="clear" w:color="000000" w:fill="FFFFFF"/>
            <w:vAlign w:val="top"/>
          </w:tcPr>
          <w:p>
            <w:pPr>
              <w:jc w:val="center"/>
              <w:rPr>
                <w:rFonts w:hint="eastAsia" w:ascii="仿宋" w:hAnsi="仿宋" w:eastAsia="仿宋" w:cs="仿宋"/>
                <w:i w:val="0"/>
                <w:iCs w:val="0"/>
                <w:color w:val="auto"/>
                <w:sz w:val="24"/>
                <w:szCs w:val="24"/>
                <w:u w:val="none"/>
                <w:lang w:val="en-US" w:eastAsia="zh-CN" w:bidi="ar-SA"/>
              </w:rPr>
            </w:pPr>
          </w:p>
        </w:tc>
        <w:tc>
          <w:tcPr>
            <w:tcW w:w="1006"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只</w:t>
            </w:r>
          </w:p>
        </w:tc>
        <w:tc>
          <w:tcPr>
            <w:tcW w:w="1394"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60</w:t>
            </w:r>
          </w:p>
        </w:tc>
        <w:tc>
          <w:tcPr>
            <w:tcW w:w="664"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495" w:hRule="atLeast"/>
        </w:trPr>
        <w:tc>
          <w:tcPr>
            <w:tcW w:w="69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8</w:t>
            </w:r>
          </w:p>
        </w:tc>
        <w:tc>
          <w:tcPr>
            <w:tcW w:w="1438" w:type="dxa"/>
            <w:tcBorders>
              <w:top w:val="nil"/>
              <w:left w:val="nil"/>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电脑灯</w:t>
            </w:r>
          </w:p>
        </w:tc>
        <w:tc>
          <w:tcPr>
            <w:tcW w:w="1331" w:type="dxa"/>
            <w:tcBorders>
              <w:top w:val="nil"/>
              <w:left w:val="nil"/>
              <w:bottom w:val="single" w:color="auto" w:sz="4" w:space="0"/>
              <w:right w:val="single" w:color="auto" w:sz="4" w:space="0"/>
            </w:tcBorders>
            <w:shd w:val="clear" w:color="000000" w:fill="FFFFFF"/>
            <w:vAlign w:val="top"/>
          </w:tcPr>
          <w:p>
            <w:pPr>
              <w:jc w:val="center"/>
              <w:rPr>
                <w:rFonts w:hint="eastAsia" w:ascii="仿宋" w:hAnsi="仿宋" w:eastAsia="仿宋" w:cs="仿宋"/>
                <w:i w:val="0"/>
                <w:iCs w:val="0"/>
                <w:color w:val="auto"/>
                <w:sz w:val="24"/>
                <w:szCs w:val="24"/>
                <w:u w:val="none"/>
                <w:lang w:val="en-US" w:eastAsia="zh-CN" w:bidi="ar-SA"/>
              </w:rPr>
            </w:pPr>
          </w:p>
        </w:tc>
        <w:tc>
          <w:tcPr>
            <w:tcW w:w="1006"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只</w:t>
            </w:r>
          </w:p>
        </w:tc>
        <w:tc>
          <w:tcPr>
            <w:tcW w:w="1394"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44</w:t>
            </w:r>
          </w:p>
        </w:tc>
        <w:tc>
          <w:tcPr>
            <w:tcW w:w="664"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495" w:hRule="atLeast"/>
        </w:trPr>
        <w:tc>
          <w:tcPr>
            <w:tcW w:w="69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9</w:t>
            </w:r>
          </w:p>
        </w:tc>
        <w:tc>
          <w:tcPr>
            <w:tcW w:w="1438" w:type="dxa"/>
            <w:tcBorders>
              <w:top w:val="nil"/>
              <w:left w:val="nil"/>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欧玛追光</w:t>
            </w:r>
          </w:p>
        </w:tc>
        <w:tc>
          <w:tcPr>
            <w:tcW w:w="1331" w:type="dxa"/>
            <w:tcBorders>
              <w:top w:val="nil"/>
              <w:left w:val="nil"/>
              <w:bottom w:val="single" w:color="auto" w:sz="4" w:space="0"/>
              <w:right w:val="single" w:color="auto" w:sz="4" w:space="0"/>
            </w:tcBorders>
            <w:shd w:val="clear" w:color="000000" w:fill="FFFFFF"/>
            <w:vAlign w:val="top"/>
          </w:tcPr>
          <w:p>
            <w:pPr>
              <w:jc w:val="center"/>
              <w:rPr>
                <w:rFonts w:hint="eastAsia" w:ascii="仿宋" w:hAnsi="仿宋" w:eastAsia="仿宋" w:cs="仿宋"/>
                <w:i w:val="0"/>
                <w:iCs w:val="0"/>
                <w:color w:val="auto"/>
                <w:sz w:val="24"/>
                <w:szCs w:val="24"/>
                <w:u w:val="none"/>
                <w:lang w:val="en-US" w:eastAsia="zh-CN" w:bidi="ar-SA"/>
              </w:rPr>
            </w:pPr>
          </w:p>
        </w:tc>
        <w:tc>
          <w:tcPr>
            <w:tcW w:w="1006"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个</w:t>
            </w:r>
          </w:p>
        </w:tc>
        <w:tc>
          <w:tcPr>
            <w:tcW w:w="1394"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2</w:t>
            </w:r>
          </w:p>
        </w:tc>
        <w:tc>
          <w:tcPr>
            <w:tcW w:w="664"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495" w:hRule="atLeast"/>
        </w:trPr>
        <w:tc>
          <w:tcPr>
            <w:tcW w:w="69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ascii="仿宋" w:hAnsi="仿宋" w:eastAsia="仿宋" w:cs="Tahoma"/>
                <w:color w:val="auto"/>
                <w:sz w:val="20"/>
                <w:szCs w:val="20"/>
              </w:rPr>
              <w:t>10</w:t>
            </w:r>
          </w:p>
        </w:tc>
        <w:tc>
          <w:tcPr>
            <w:tcW w:w="1438" w:type="dxa"/>
            <w:tcBorders>
              <w:top w:val="nil"/>
              <w:left w:val="nil"/>
              <w:bottom w:val="single" w:color="auto" w:sz="4" w:space="0"/>
              <w:right w:val="single" w:color="auto"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面光</w:t>
            </w:r>
          </w:p>
        </w:tc>
        <w:tc>
          <w:tcPr>
            <w:tcW w:w="1331" w:type="dxa"/>
            <w:tcBorders>
              <w:top w:val="nil"/>
              <w:left w:val="nil"/>
              <w:bottom w:val="single" w:color="auto" w:sz="4" w:space="0"/>
              <w:right w:val="single" w:color="auto" w:sz="4" w:space="0"/>
            </w:tcBorders>
            <w:shd w:val="clear" w:color="000000" w:fill="FFFFFF"/>
            <w:vAlign w:val="top"/>
          </w:tcPr>
          <w:p>
            <w:pPr>
              <w:jc w:val="center"/>
              <w:rPr>
                <w:rFonts w:hint="eastAsia" w:ascii="仿宋" w:hAnsi="仿宋" w:eastAsia="仿宋" w:cs="仿宋"/>
                <w:i w:val="0"/>
                <w:iCs w:val="0"/>
                <w:color w:val="auto"/>
                <w:sz w:val="24"/>
                <w:szCs w:val="24"/>
                <w:u w:val="none"/>
                <w:lang w:val="en-US" w:eastAsia="zh-CN" w:bidi="ar-SA"/>
              </w:rPr>
            </w:pPr>
          </w:p>
        </w:tc>
        <w:tc>
          <w:tcPr>
            <w:tcW w:w="1006" w:type="dxa"/>
            <w:tcBorders>
              <w:top w:val="nil"/>
              <w:left w:val="nil"/>
              <w:bottom w:val="single" w:color="auto" w:sz="4" w:space="0"/>
              <w:right w:val="single" w:color="auto" w:sz="4" w:space="0"/>
            </w:tcBorders>
            <w:shd w:val="clear" w:color="000000" w:fill="FFFFFF"/>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只</w:t>
            </w:r>
          </w:p>
        </w:tc>
        <w:tc>
          <w:tcPr>
            <w:tcW w:w="1394" w:type="dxa"/>
            <w:tcBorders>
              <w:top w:val="nil"/>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20</w:t>
            </w:r>
          </w:p>
        </w:tc>
        <w:tc>
          <w:tcPr>
            <w:tcW w:w="664"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654" w:hRule="atLeast"/>
        </w:trPr>
        <w:tc>
          <w:tcPr>
            <w:tcW w:w="693"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11</w:t>
            </w:r>
          </w:p>
        </w:tc>
        <w:tc>
          <w:tcPr>
            <w:tcW w:w="1438"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Truss架</w:t>
            </w:r>
          </w:p>
        </w:tc>
        <w:tc>
          <w:tcPr>
            <w:tcW w:w="1331"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开放式</w:t>
            </w:r>
          </w:p>
        </w:tc>
        <w:tc>
          <w:tcPr>
            <w:tcW w:w="1006"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条</w:t>
            </w:r>
          </w:p>
        </w:tc>
        <w:tc>
          <w:tcPr>
            <w:tcW w:w="1394" w:type="dxa"/>
            <w:tcBorders>
              <w:top w:val="single" w:color="auto" w:sz="4" w:space="0"/>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120</w:t>
            </w:r>
          </w:p>
        </w:tc>
        <w:tc>
          <w:tcPr>
            <w:tcW w:w="66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654" w:hRule="atLeast"/>
        </w:trPr>
        <w:tc>
          <w:tcPr>
            <w:tcW w:w="693"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12</w:t>
            </w:r>
          </w:p>
        </w:tc>
        <w:tc>
          <w:tcPr>
            <w:tcW w:w="1438"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线阵音响</w:t>
            </w:r>
          </w:p>
        </w:tc>
        <w:tc>
          <w:tcPr>
            <w:tcW w:w="1331"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16只+6只+4只</w:t>
            </w:r>
          </w:p>
        </w:tc>
        <w:tc>
          <w:tcPr>
            <w:tcW w:w="1006"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组</w:t>
            </w:r>
          </w:p>
        </w:tc>
        <w:tc>
          <w:tcPr>
            <w:tcW w:w="1394" w:type="dxa"/>
            <w:tcBorders>
              <w:top w:val="single" w:color="auto" w:sz="4" w:space="0"/>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2</w:t>
            </w:r>
          </w:p>
        </w:tc>
        <w:tc>
          <w:tcPr>
            <w:tcW w:w="66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654" w:hRule="atLeast"/>
        </w:trPr>
        <w:tc>
          <w:tcPr>
            <w:tcW w:w="693"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13</w:t>
            </w:r>
          </w:p>
        </w:tc>
        <w:tc>
          <w:tcPr>
            <w:tcW w:w="1438"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反听</w:t>
            </w:r>
          </w:p>
        </w:tc>
        <w:tc>
          <w:tcPr>
            <w:tcW w:w="1331" w:type="dxa"/>
            <w:tcBorders>
              <w:top w:val="single" w:color="auto" w:sz="4" w:space="0"/>
              <w:left w:val="single" w:color="auto" w:sz="4" w:space="0"/>
              <w:bottom w:val="single" w:color="auto" w:sz="4" w:space="0"/>
              <w:right w:val="single" w:color="auto" w:sz="4" w:space="0"/>
            </w:tcBorders>
            <w:vAlign w:val="top"/>
          </w:tcPr>
          <w:p>
            <w:pPr>
              <w:jc w:val="center"/>
              <w:rPr>
                <w:rFonts w:hint="eastAsia" w:ascii="仿宋" w:hAnsi="仿宋" w:eastAsia="仿宋" w:cs="仿宋"/>
                <w:i w:val="0"/>
                <w:iCs w:val="0"/>
                <w:color w:val="auto"/>
                <w:sz w:val="24"/>
                <w:szCs w:val="24"/>
                <w:u w:val="none"/>
                <w:lang w:val="en-US" w:eastAsia="zh-CN" w:bidi="ar-SA"/>
              </w:rPr>
            </w:pPr>
          </w:p>
        </w:tc>
        <w:tc>
          <w:tcPr>
            <w:tcW w:w="1006"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个</w:t>
            </w:r>
          </w:p>
        </w:tc>
        <w:tc>
          <w:tcPr>
            <w:tcW w:w="1394" w:type="dxa"/>
            <w:tcBorders>
              <w:top w:val="single" w:color="auto" w:sz="4" w:space="0"/>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4</w:t>
            </w:r>
          </w:p>
        </w:tc>
        <w:tc>
          <w:tcPr>
            <w:tcW w:w="66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654" w:hRule="atLeast"/>
        </w:trPr>
        <w:tc>
          <w:tcPr>
            <w:tcW w:w="693"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14</w:t>
            </w:r>
          </w:p>
        </w:tc>
        <w:tc>
          <w:tcPr>
            <w:tcW w:w="1438"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呲花瀑布</w:t>
            </w:r>
          </w:p>
        </w:tc>
        <w:tc>
          <w:tcPr>
            <w:tcW w:w="1331"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14米</w:t>
            </w:r>
          </w:p>
        </w:tc>
        <w:tc>
          <w:tcPr>
            <w:tcW w:w="1006"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组</w:t>
            </w:r>
          </w:p>
        </w:tc>
        <w:tc>
          <w:tcPr>
            <w:tcW w:w="1394" w:type="dxa"/>
            <w:tcBorders>
              <w:top w:val="single" w:color="auto" w:sz="4" w:space="0"/>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2</w:t>
            </w:r>
          </w:p>
        </w:tc>
        <w:tc>
          <w:tcPr>
            <w:tcW w:w="66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654" w:hRule="atLeast"/>
        </w:trPr>
        <w:tc>
          <w:tcPr>
            <w:tcW w:w="693"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15</w:t>
            </w:r>
          </w:p>
        </w:tc>
        <w:tc>
          <w:tcPr>
            <w:tcW w:w="1438"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雾机</w:t>
            </w:r>
          </w:p>
        </w:tc>
        <w:tc>
          <w:tcPr>
            <w:tcW w:w="1331" w:type="dxa"/>
            <w:tcBorders>
              <w:top w:val="single" w:color="auto" w:sz="4" w:space="0"/>
              <w:left w:val="single" w:color="auto" w:sz="4" w:space="0"/>
              <w:bottom w:val="single" w:color="auto" w:sz="4" w:space="0"/>
              <w:right w:val="single" w:color="auto" w:sz="4" w:space="0"/>
            </w:tcBorders>
            <w:vAlign w:val="top"/>
          </w:tcPr>
          <w:p>
            <w:pPr>
              <w:jc w:val="center"/>
              <w:rPr>
                <w:rFonts w:hint="eastAsia" w:ascii="仿宋" w:hAnsi="仿宋" w:eastAsia="仿宋" w:cs="仿宋"/>
                <w:i w:val="0"/>
                <w:iCs w:val="0"/>
                <w:color w:val="auto"/>
                <w:sz w:val="24"/>
                <w:szCs w:val="24"/>
                <w:u w:val="none"/>
                <w:lang w:val="en-US" w:eastAsia="zh-CN" w:bidi="ar-SA"/>
              </w:rPr>
            </w:pPr>
          </w:p>
        </w:tc>
        <w:tc>
          <w:tcPr>
            <w:tcW w:w="1006"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台</w:t>
            </w:r>
          </w:p>
        </w:tc>
        <w:tc>
          <w:tcPr>
            <w:tcW w:w="1394" w:type="dxa"/>
            <w:tcBorders>
              <w:top w:val="single" w:color="auto" w:sz="4" w:space="0"/>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2</w:t>
            </w:r>
          </w:p>
        </w:tc>
        <w:tc>
          <w:tcPr>
            <w:tcW w:w="66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654" w:hRule="atLeast"/>
        </w:trPr>
        <w:tc>
          <w:tcPr>
            <w:tcW w:w="693"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16</w:t>
            </w:r>
          </w:p>
        </w:tc>
        <w:tc>
          <w:tcPr>
            <w:tcW w:w="1438"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直播屏背景架</w:t>
            </w:r>
          </w:p>
        </w:tc>
        <w:tc>
          <w:tcPr>
            <w:tcW w:w="1331"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8*8*4</w:t>
            </w:r>
          </w:p>
        </w:tc>
        <w:tc>
          <w:tcPr>
            <w:tcW w:w="1006"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平方</w:t>
            </w:r>
          </w:p>
        </w:tc>
        <w:tc>
          <w:tcPr>
            <w:tcW w:w="1394" w:type="dxa"/>
            <w:tcBorders>
              <w:top w:val="single" w:color="auto" w:sz="4" w:space="0"/>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256</w:t>
            </w:r>
          </w:p>
        </w:tc>
        <w:tc>
          <w:tcPr>
            <w:tcW w:w="66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654" w:hRule="atLeast"/>
        </w:trPr>
        <w:tc>
          <w:tcPr>
            <w:tcW w:w="693"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17</w:t>
            </w:r>
          </w:p>
        </w:tc>
        <w:tc>
          <w:tcPr>
            <w:tcW w:w="1438"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面光追光架</w:t>
            </w:r>
          </w:p>
        </w:tc>
        <w:tc>
          <w:tcPr>
            <w:tcW w:w="1331"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8*5</w:t>
            </w:r>
          </w:p>
        </w:tc>
        <w:tc>
          <w:tcPr>
            <w:tcW w:w="1006"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平方</w:t>
            </w:r>
          </w:p>
        </w:tc>
        <w:tc>
          <w:tcPr>
            <w:tcW w:w="1394" w:type="dxa"/>
            <w:tcBorders>
              <w:top w:val="single" w:color="auto" w:sz="4" w:space="0"/>
              <w:left w:val="nil"/>
              <w:bottom w:val="single" w:color="auto" w:sz="4" w:space="0"/>
              <w:right w:val="single" w:color="auto" w:sz="4" w:space="0"/>
            </w:tcBorders>
            <w:vAlign w:val="top"/>
          </w:tcPr>
          <w:p>
            <w:pPr>
              <w:keepNext w:val="0"/>
              <w:keepLines w:val="0"/>
              <w:widowControl/>
              <w:suppressLineNumbers w:val="0"/>
              <w:jc w:val="center"/>
              <w:textAlignment w:val="top"/>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40</w:t>
            </w:r>
          </w:p>
        </w:tc>
        <w:tc>
          <w:tcPr>
            <w:tcW w:w="66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654" w:hRule="atLeast"/>
        </w:trPr>
        <w:tc>
          <w:tcPr>
            <w:tcW w:w="693"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18</w:t>
            </w:r>
          </w:p>
        </w:tc>
        <w:tc>
          <w:tcPr>
            <w:tcW w:w="143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地毯</w:t>
            </w:r>
          </w:p>
        </w:tc>
        <w:tc>
          <w:tcPr>
            <w:tcW w:w="1331"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Style w:val="59"/>
                <w:color w:val="auto"/>
                <w:lang w:val="en-US" w:eastAsia="zh-CN" w:bidi="ar"/>
              </w:rPr>
              <w:t>50m*3m</w:t>
            </w:r>
          </w:p>
        </w:tc>
        <w:tc>
          <w:tcPr>
            <w:tcW w:w="100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lang w:val="en-US" w:eastAsia="zh-CN" w:bidi="ar-SA"/>
              </w:rPr>
            </w:pPr>
            <w:r>
              <w:rPr>
                <w:rFonts w:hint="eastAsia" w:ascii="宋体" w:hAnsi="宋体" w:eastAsia="宋体" w:cs="宋体"/>
                <w:i w:val="0"/>
                <w:iCs w:val="0"/>
                <w:color w:val="auto"/>
                <w:kern w:val="0"/>
                <w:sz w:val="22"/>
                <w:szCs w:val="22"/>
                <w:u w:val="none"/>
                <w:lang w:val="en-US" w:eastAsia="zh-CN" w:bidi="ar"/>
              </w:rPr>
              <w:t>平方</w:t>
            </w:r>
          </w:p>
        </w:tc>
        <w:tc>
          <w:tcPr>
            <w:tcW w:w="1394"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150</w:t>
            </w:r>
          </w:p>
        </w:tc>
        <w:tc>
          <w:tcPr>
            <w:tcW w:w="66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654" w:hRule="atLeast"/>
        </w:trPr>
        <w:tc>
          <w:tcPr>
            <w:tcW w:w="693"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19</w:t>
            </w:r>
          </w:p>
        </w:tc>
        <w:tc>
          <w:tcPr>
            <w:tcW w:w="143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桁架</w:t>
            </w:r>
          </w:p>
        </w:tc>
        <w:tc>
          <w:tcPr>
            <w:tcW w:w="1331"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12m*4m</w:t>
            </w:r>
          </w:p>
        </w:tc>
        <w:tc>
          <w:tcPr>
            <w:tcW w:w="100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lang w:val="en-US" w:eastAsia="zh-CN" w:bidi="ar-SA"/>
              </w:rPr>
            </w:pPr>
            <w:r>
              <w:rPr>
                <w:rFonts w:hint="eastAsia" w:ascii="宋体" w:hAnsi="宋体" w:eastAsia="宋体" w:cs="宋体"/>
                <w:i w:val="0"/>
                <w:iCs w:val="0"/>
                <w:color w:val="auto"/>
                <w:kern w:val="0"/>
                <w:sz w:val="22"/>
                <w:szCs w:val="22"/>
                <w:u w:val="none"/>
                <w:lang w:val="en-US" w:eastAsia="zh-CN" w:bidi="ar"/>
              </w:rPr>
              <w:t>平方</w:t>
            </w:r>
          </w:p>
        </w:tc>
        <w:tc>
          <w:tcPr>
            <w:tcW w:w="1394"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2"/>
                <w:szCs w:val="22"/>
                <w:u w:val="none"/>
                <w:lang w:val="en-US" w:eastAsia="zh-CN" w:bidi="ar-SA"/>
              </w:rPr>
            </w:pPr>
            <w:r>
              <w:rPr>
                <w:rFonts w:hint="eastAsia" w:ascii="仿宋" w:hAnsi="仿宋" w:eastAsia="仿宋" w:cs="仿宋"/>
                <w:i w:val="0"/>
                <w:iCs w:val="0"/>
                <w:color w:val="auto"/>
                <w:kern w:val="0"/>
                <w:sz w:val="22"/>
                <w:szCs w:val="22"/>
                <w:u w:val="none"/>
                <w:lang w:val="en-US" w:eastAsia="zh-CN" w:bidi="ar"/>
              </w:rPr>
              <w:t>48</w:t>
            </w:r>
          </w:p>
        </w:tc>
        <w:tc>
          <w:tcPr>
            <w:tcW w:w="66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654" w:hRule="atLeast"/>
        </w:trPr>
        <w:tc>
          <w:tcPr>
            <w:tcW w:w="693"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20</w:t>
            </w:r>
          </w:p>
        </w:tc>
        <w:tc>
          <w:tcPr>
            <w:tcW w:w="143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立式话筒架</w:t>
            </w:r>
          </w:p>
        </w:tc>
        <w:tc>
          <w:tcPr>
            <w:tcW w:w="1331"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仿宋"/>
                <w:i w:val="0"/>
                <w:iCs w:val="0"/>
                <w:color w:val="auto"/>
                <w:sz w:val="24"/>
                <w:szCs w:val="24"/>
                <w:u w:val="none"/>
                <w:lang w:val="en-US" w:eastAsia="zh-CN" w:bidi="ar-SA"/>
              </w:rPr>
            </w:pPr>
          </w:p>
        </w:tc>
        <w:tc>
          <w:tcPr>
            <w:tcW w:w="100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lang w:val="en-US" w:eastAsia="zh-CN" w:bidi="ar-SA"/>
              </w:rPr>
            </w:pPr>
            <w:r>
              <w:rPr>
                <w:rFonts w:hint="eastAsia" w:ascii="宋体" w:hAnsi="宋体" w:eastAsia="宋体" w:cs="宋体"/>
                <w:i w:val="0"/>
                <w:iCs w:val="0"/>
                <w:color w:val="auto"/>
                <w:kern w:val="0"/>
                <w:sz w:val="22"/>
                <w:szCs w:val="22"/>
                <w:u w:val="none"/>
                <w:lang w:val="en-US" w:eastAsia="zh-CN" w:bidi="ar"/>
              </w:rPr>
              <w:t>个</w:t>
            </w:r>
          </w:p>
        </w:tc>
        <w:tc>
          <w:tcPr>
            <w:tcW w:w="1394"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6</w:t>
            </w:r>
          </w:p>
        </w:tc>
        <w:tc>
          <w:tcPr>
            <w:tcW w:w="66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654" w:hRule="atLeast"/>
        </w:trPr>
        <w:tc>
          <w:tcPr>
            <w:tcW w:w="693"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21</w:t>
            </w:r>
          </w:p>
        </w:tc>
        <w:tc>
          <w:tcPr>
            <w:tcW w:w="143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无线话筒</w:t>
            </w:r>
          </w:p>
        </w:tc>
        <w:tc>
          <w:tcPr>
            <w:tcW w:w="1331"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auto"/>
                <w:sz w:val="22"/>
                <w:szCs w:val="22"/>
                <w:u w:val="none"/>
                <w:lang w:val="en-US" w:eastAsia="zh-CN" w:bidi="ar-SA"/>
              </w:rPr>
            </w:pPr>
          </w:p>
        </w:tc>
        <w:tc>
          <w:tcPr>
            <w:tcW w:w="100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lang w:val="en-US" w:eastAsia="zh-CN" w:bidi="ar-SA"/>
              </w:rPr>
            </w:pPr>
            <w:r>
              <w:rPr>
                <w:rFonts w:hint="eastAsia" w:ascii="宋体" w:hAnsi="宋体" w:eastAsia="宋体" w:cs="宋体"/>
                <w:i w:val="0"/>
                <w:iCs w:val="0"/>
                <w:color w:val="auto"/>
                <w:kern w:val="0"/>
                <w:sz w:val="22"/>
                <w:szCs w:val="22"/>
                <w:u w:val="none"/>
                <w:lang w:val="en-US" w:eastAsia="zh-CN" w:bidi="ar"/>
              </w:rPr>
              <w:t>个</w:t>
            </w:r>
          </w:p>
        </w:tc>
        <w:tc>
          <w:tcPr>
            <w:tcW w:w="1394"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10</w:t>
            </w:r>
          </w:p>
        </w:tc>
        <w:tc>
          <w:tcPr>
            <w:tcW w:w="66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654" w:hRule="atLeast"/>
        </w:trPr>
        <w:tc>
          <w:tcPr>
            <w:tcW w:w="693"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22</w:t>
            </w:r>
          </w:p>
        </w:tc>
        <w:tc>
          <w:tcPr>
            <w:tcW w:w="143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胸麦</w:t>
            </w:r>
          </w:p>
        </w:tc>
        <w:tc>
          <w:tcPr>
            <w:tcW w:w="1331"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auto"/>
                <w:sz w:val="22"/>
                <w:szCs w:val="22"/>
                <w:u w:val="none"/>
                <w:lang w:val="en-US" w:eastAsia="zh-CN" w:bidi="ar-SA"/>
              </w:rPr>
            </w:pPr>
          </w:p>
        </w:tc>
        <w:tc>
          <w:tcPr>
            <w:tcW w:w="100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lang w:val="en-US" w:eastAsia="zh-CN" w:bidi="ar-SA"/>
              </w:rPr>
            </w:pPr>
            <w:r>
              <w:rPr>
                <w:rFonts w:hint="eastAsia" w:ascii="宋体" w:hAnsi="宋体" w:eastAsia="宋体" w:cs="宋体"/>
                <w:i w:val="0"/>
                <w:iCs w:val="0"/>
                <w:color w:val="auto"/>
                <w:kern w:val="0"/>
                <w:sz w:val="22"/>
                <w:szCs w:val="22"/>
                <w:u w:val="none"/>
                <w:lang w:val="en-US" w:eastAsia="zh-CN" w:bidi="ar"/>
              </w:rPr>
              <w:t>个</w:t>
            </w:r>
          </w:p>
        </w:tc>
        <w:tc>
          <w:tcPr>
            <w:tcW w:w="1394"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10</w:t>
            </w:r>
          </w:p>
        </w:tc>
        <w:tc>
          <w:tcPr>
            <w:tcW w:w="66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654" w:hRule="atLeast"/>
        </w:trPr>
        <w:tc>
          <w:tcPr>
            <w:tcW w:w="693"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23</w:t>
            </w:r>
          </w:p>
        </w:tc>
        <w:tc>
          <w:tcPr>
            <w:tcW w:w="143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光束灯</w:t>
            </w:r>
          </w:p>
        </w:tc>
        <w:tc>
          <w:tcPr>
            <w:tcW w:w="1331"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380</w:t>
            </w:r>
          </w:p>
        </w:tc>
        <w:tc>
          <w:tcPr>
            <w:tcW w:w="100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lang w:val="en-US" w:eastAsia="zh-CN" w:bidi="ar-SA"/>
              </w:rPr>
            </w:pPr>
            <w:r>
              <w:rPr>
                <w:rFonts w:hint="eastAsia" w:ascii="宋体" w:hAnsi="宋体" w:eastAsia="宋体" w:cs="宋体"/>
                <w:i w:val="0"/>
                <w:iCs w:val="0"/>
                <w:color w:val="auto"/>
                <w:kern w:val="0"/>
                <w:sz w:val="22"/>
                <w:szCs w:val="22"/>
                <w:u w:val="none"/>
                <w:lang w:val="en-US" w:eastAsia="zh-CN" w:bidi="ar"/>
              </w:rPr>
              <w:t>台</w:t>
            </w:r>
          </w:p>
        </w:tc>
        <w:tc>
          <w:tcPr>
            <w:tcW w:w="1394"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20</w:t>
            </w:r>
          </w:p>
        </w:tc>
        <w:tc>
          <w:tcPr>
            <w:tcW w:w="66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198"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1066"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6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r>
    </w:tbl>
    <w:p>
      <w:pPr>
        <w:spacing w:line="380" w:lineRule="exact"/>
        <w:ind w:left="147" w:leftChars="67"/>
        <w:rPr>
          <w:rFonts w:hint="default" w:ascii="仿宋" w:hAnsi="仿宋" w:eastAsia="仿宋"/>
          <w:color w:val="auto"/>
          <w:sz w:val="28"/>
          <w:szCs w:val="28"/>
          <w:lang w:val="en-US" w:eastAsia="zh-CN"/>
        </w:rPr>
      </w:pPr>
    </w:p>
    <w:p>
      <w:pPr>
        <w:spacing w:line="380" w:lineRule="exact"/>
        <w:ind w:left="147" w:leftChars="67"/>
        <w:rPr>
          <w:rFonts w:hint="default" w:ascii="仿宋" w:hAnsi="仿宋" w:eastAsia="仿宋"/>
          <w:color w:val="auto"/>
          <w:sz w:val="28"/>
          <w:szCs w:val="28"/>
          <w:lang w:val="en-US" w:eastAsia="zh-CN"/>
        </w:rPr>
      </w:pPr>
    </w:p>
    <w:p>
      <w:pPr>
        <w:spacing w:line="380" w:lineRule="exact"/>
        <w:ind w:left="147" w:leftChars="67"/>
        <w:rPr>
          <w:rFonts w:hint="default" w:ascii="仿宋" w:hAnsi="仿宋" w:eastAsia="仿宋"/>
          <w:color w:val="auto"/>
          <w:sz w:val="28"/>
          <w:szCs w:val="28"/>
          <w:lang w:val="en-US" w:eastAsia="zh-CN"/>
        </w:rPr>
      </w:pPr>
    </w:p>
    <w:p>
      <w:pPr>
        <w:spacing w:line="380" w:lineRule="exact"/>
        <w:ind w:left="147" w:leftChars="67"/>
        <w:rPr>
          <w:rFonts w:ascii="仿宋" w:hAnsi="仿宋" w:eastAsia="仿宋"/>
          <w:color w:val="auto"/>
          <w:sz w:val="28"/>
          <w:szCs w:val="28"/>
        </w:rPr>
      </w:pPr>
      <w:r>
        <w:rPr>
          <w:rFonts w:ascii="仿宋" w:hAnsi="仿宋" w:eastAsia="仿宋"/>
          <w:color w:val="auto"/>
          <w:sz w:val="28"/>
          <w:szCs w:val="28"/>
        </w:rPr>
        <w:t>注：1.如果按单价计算的结果与总价不一致,以单价为准修正总价。</w:t>
      </w:r>
    </w:p>
    <w:p>
      <w:pPr>
        <w:numPr>
          <w:ilvl w:val="0"/>
          <w:numId w:val="1"/>
        </w:numPr>
        <w:spacing w:line="380" w:lineRule="exact"/>
        <w:ind w:left="1469" w:leftChars="0" w:hanging="419" w:firstLineChars="0"/>
        <w:rPr>
          <w:rFonts w:hint="eastAsia" w:ascii="仿宋" w:hAnsi="仿宋" w:eastAsia="仿宋"/>
          <w:color w:val="auto"/>
          <w:sz w:val="28"/>
          <w:szCs w:val="28"/>
        </w:rPr>
      </w:pPr>
      <w:r>
        <w:rPr>
          <w:rFonts w:ascii="仿宋" w:hAnsi="仿宋" w:eastAsia="仿宋"/>
          <w:color w:val="auto"/>
          <w:sz w:val="28"/>
          <w:szCs w:val="28"/>
        </w:rPr>
        <w:t>如果不提供详细参数和报价将视为没有实质性响应</w:t>
      </w:r>
      <w:r>
        <w:rPr>
          <w:rFonts w:hint="eastAsia" w:ascii="仿宋" w:hAnsi="仿宋" w:eastAsia="仿宋"/>
          <w:color w:val="auto"/>
          <w:sz w:val="28"/>
          <w:szCs w:val="28"/>
        </w:rPr>
        <w:t>公开询价</w:t>
      </w:r>
      <w:r>
        <w:rPr>
          <w:rFonts w:ascii="仿宋" w:hAnsi="仿宋" w:eastAsia="仿宋"/>
          <w:color w:val="auto"/>
          <w:sz w:val="28"/>
          <w:szCs w:val="28"/>
        </w:rPr>
        <w:t>文件。</w:t>
      </w:r>
    </w:p>
    <w:p>
      <w:pPr>
        <w:numPr>
          <w:ilvl w:val="0"/>
          <w:numId w:val="1"/>
        </w:numPr>
        <w:spacing w:line="380" w:lineRule="exact"/>
        <w:ind w:left="1469" w:leftChars="0" w:hanging="419" w:firstLineChars="0"/>
        <w:rPr>
          <w:rFonts w:hint="eastAsia" w:ascii="仿宋" w:hAnsi="仿宋" w:eastAsia="仿宋"/>
          <w:color w:val="auto"/>
          <w:sz w:val="28"/>
          <w:szCs w:val="28"/>
          <w:lang w:eastAsia="zh-CN"/>
        </w:rPr>
      </w:pPr>
      <w:r>
        <w:rPr>
          <w:rFonts w:hint="eastAsia" w:ascii="仿宋" w:hAnsi="仿宋" w:eastAsia="仿宋"/>
          <w:color w:val="auto"/>
          <w:sz w:val="28"/>
          <w:szCs w:val="28"/>
          <w:lang w:eastAsia="zh-CN"/>
        </w:rPr>
        <w:t>因为不同活动所需设备不固定，实际使用设备金额按照实际需求自由组合，按照单价乘以数量获得总价。</w:t>
      </w:r>
    </w:p>
    <w:p>
      <w:pPr>
        <w:numPr>
          <w:ilvl w:val="0"/>
          <w:numId w:val="1"/>
        </w:numPr>
        <w:spacing w:line="380" w:lineRule="exact"/>
        <w:ind w:left="1469" w:leftChars="0" w:hanging="419" w:firstLineChars="0"/>
        <w:rPr>
          <w:rFonts w:hint="eastAsia" w:ascii="仿宋" w:hAnsi="仿宋" w:eastAsia="仿宋"/>
          <w:color w:val="auto"/>
          <w:sz w:val="28"/>
          <w:szCs w:val="28"/>
          <w:lang w:eastAsia="zh-CN"/>
        </w:rPr>
      </w:pPr>
      <w:r>
        <w:rPr>
          <w:rFonts w:hint="eastAsia" w:ascii="仿宋" w:hAnsi="仿宋" w:eastAsia="仿宋"/>
          <w:color w:val="auto"/>
          <w:sz w:val="28"/>
          <w:szCs w:val="28"/>
          <w:lang w:eastAsia="zh-CN"/>
        </w:rPr>
        <w:t>参与方所报价格应为含税、含物品达到校方前的运费，装卸费等所有费用。</w:t>
      </w:r>
    </w:p>
    <w:p>
      <w:pPr>
        <w:numPr>
          <w:ilvl w:val="0"/>
          <w:numId w:val="0"/>
        </w:numPr>
        <w:spacing w:line="380" w:lineRule="exact"/>
        <w:ind w:left="1050" w:leftChars="0"/>
        <w:rPr>
          <w:rFonts w:hint="eastAsia" w:ascii="仿宋" w:hAnsi="仿宋" w:eastAsia="仿宋"/>
          <w:color w:val="auto"/>
          <w:sz w:val="28"/>
          <w:szCs w:val="28"/>
        </w:rPr>
      </w:pPr>
    </w:p>
    <w:p>
      <w:pPr>
        <w:spacing w:after="0" w:line="300" w:lineRule="exact"/>
        <w:ind w:firstLine="560" w:firstLineChars="200"/>
        <w:rPr>
          <w:rFonts w:ascii="仿宋" w:hAnsi="仿宋" w:eastAsia="仿宋"/>
          <w:color w:val="auto"/>
          <w:sz w:val="28"/>
          <w:szCs w:val="28"/>
          <w:lang w:val="zh-CN"/>
        </w:rPr>
      </w:pPr>
    </w:p>
    <w:p>
      <w:pPr>
        <w:spacing w:line="380" w:lineRule="exact"/>
        <w:rPr>
          <w:rFonts w:ascii="仿宋" w:hAnsi="仿宋" w:eastAsia="仿宋"/>
          <w:color w:val="auto"/>
          <w:sz w:val="28"/>
          <w:szCs w:val="28"/>
          <w:lang w:val="zh-CN"/>
        </w:rPr>
      </w:pPr>
    </w:p>
    <w:p>
      <w:pPr>
        <w:spacing w:line="360" w:lineRule="auto"/>
        <w:ind w:right="960"/>
        <w:jc w:val="right"/>
        <w:rPr>
          <w:rFonts w:ascii="仿宋" w:hAnsi="仿宋" w:eastAsia="仿宋"/>
          <w:color w:val="auto"/>
          <w:sz w:val="28"/>
          <w:szCs w:val="28"/>
          <w:lang w:val="zh-CN"/>
        </w:rPr>
      </w:pPr>
      <w:r>
        <w:rPr>
          <w:rFonts w:hint="eastAsia" w:ascii="仿宋" w:hAnsi="仿宋" w:eastAsia="仿宋"/>
          <w:color w:val="auto"/>
          <w:sz w:val="28"/>
          <w:szCs w:val="28"/>
          <w:lang w:val="zh-CN"/>
        </w:rPr>
        <w:t>参与人授权代表</w:t>
      </w:r>
      <w:r>
        <w:rPr>
          <w:rFonts w:ascii="仿宋" w:hAnsi="仿宋" w:eastAsia="仿宋"/>
          <w:color w:val="auto"/>
          <w:sz w:val="28"/>
          <w:szCs w:val="28"/>
          <w:lang w:val="zh-CN"/>
        </w:rPr>
        <w:t>（签字</w:t>
      </w:r>
      <w:r>
        <w:rPr>
          <w:rFonts w:hint="eastAsia" w:ascii="仿宋" w:hAnsi="仿宋" w:eastAsia="仿宋"/>
          <w:color w:val="auto"/>
          <w:sz w:val="28"/>
          <w:szCs w:val="28"/>
          <w:lang w:val="zh-CN"/>
        </w:rPr>
        <w:t>或盖章</w:t>
      </w:r>
      <w:r>
        <w:rPr>
          <w:rFonts w:ascii="仿宋" w:hAnsi="仿宋" w:eastAsia="仿宋"/>
          <w:color w:val="auto"/>
          <w:sz w:val="28"/>
          <w:szCs w:val="28"/>
          <w:lang w:val="zh-CN"/>
        </w:rPr>
        <w:t>）：</w:t>
      </w:r>
    </w:p>
    <w:p>
      <w:pPr>
        <w:spacing w:line="380" w:lineRule="exact"/>
        <w:ind w:right="1120" w:firstLine="4200" w:firstLineChars="1500"/>
        <w:outlineLvl w:val="2"/>
        <w:rPr>
          <w:rFonts w:ascii="仿宋" w:hAnsi="仿宋" w:eastAsia="仿宋"/>
          <w:color w:val="auto"/>
          <w:sz w:val="28"/>
          <w:szCs w:val="28"/>
          <w:lang w:val="zh-CN"/>
        </w:rPr>
      </w:pPr>
      <w:r>
        <w:rPr>
          <w:rFonts w:hint="eastAsia" w:ascii="仿宋" w:hAnsi="仿宋" w:eastAsia="仿宋"/>
          <w:color w:val="auto"/>
          <w:sz w:val="28"/>
          <w:szCs w:val="28"/>
          <w:lang w:val="zh-CN"/>
        </w:rPr>
        <w:t xml:space="preserve">日 </w:t>
      </w:r>
      <w:r>
        <w:rPr>
          <w:rFonts w:ascii="仿宋" w:hAnsi="仿宋" w:eastAsia="仿宋"/>
          <w:color w:val="auto"/>
          <w:sz w:val="28"/>
          <w:szCs w:val="28"/>
          <w:lang w:val="zh-CN"/>
        </w:rPr>
        <w:t xml:space="preserve">        </w:t>
      </w:r>
      <w:r>
        <w:rPr>
          <w:rFonts w:hint="eastAsia" w:ascii="仿宋" w:hAnsi="仿宋" w:eastAsia="仿宋"/>
          <w:color w:val="auto"/>
          <w:sz w:val="28"/>
          <w:szCs w:val="28"/>
          <w:lang w:val="zh-CN"/>
        </w:rPr>
        <w:t>期：</w:t>
      </w:r>
      <w:bookmarkStart w:id="116" w:name="_Toc273178703"/>
      <w:bookmarkStart w:id="117" w:name="_Toc267060461"/>
      <w:bookmarkStart w:id="118" w:name="_Toc267060326"/>
      <w:bookmarkStart w:id="119" w:name="_Toc267060216"/>
      <w:bookmarkStart w:id="120" w:name="_Toc267060076"/>
      <w:bookmarkStart w:id="121" w:name="_Toc267059924"/>
      <w:bookmarkStart w:id="122" w:name="_Toc267059811"/>
      <w:bookmarkStart w:id="123" w:name="_Toc267059658"/>
      <w:bookmarkStart w:id="124" w:name="_Toc267059544"/>
      <w:bookmarkStart w:id="125" w:name="_Toc267059186"/>
      <w:bookmarkStart w:id="126" w:name="_Toc267059035"/>
      <w:bookmarkStart w:id="127" w:name="_Toc266870916"/>
      <w:bookmarkStart w:id="128" w:name="_Toc266870839"/>
      <w:bookmarkStart w:id="129" w:name="_Toc266870441"/>
      <w:bookmarkStart w:id="130" w:name="_Toc266868943"/>
      <w:bookmarkStart w:id="131" w:name="_Toc266868679"/>
      <w:bookmarkStart w:id="132" w:name="_Toc259692749"/>
      <w:bookmarkStart w:id="133" w:name="_Toc259692656"/>
      <w:bookmarkStart w:id="134" w:name="_Toc259520874"/>
      <w:bookmarkStart w:id="135" w:name="_Toc258401265"/>
      <w:bookmarkStart w:id="136" w:name="_Toc255975016"/>
      <w:bookmarkStart w:id="137" w:name="_Toc254790909"/>
      <w:bookmarkStart w:id="138" w:name="_Toc251586241"/>
      <w:bookmarkStart w:id="139" w:name="_Toc249325720"/>
      <w:bookmarkStart w:id="140" w:name="_Toc213208771"/>
      <w:bookmarkStart w:id="141" w:name="_Toc160880165"/>
      <w:bookmarkStart w:id="142" w:name="_Toc235438281"/>
      <w:bookmarkStart w:id="143" w:name="_Toc236021457"/>
      <w:bookmarkStart w:id="144" w:name="_Toc235438352"/>
      <w:bookmarkStart w:id="145" w:name="_Toc235437998"/>
      <w:bookmarkStart w:id="146" w:name="_Toc232302122"/>
      <w:bookmarkStart w:id="147" w:name="_Toc230071153"/>
      <w:bookmarkStart w:id="148" w:name="_Toc227058536"/>
      <w:bookmarkStart w:id="149" w:name="_Toc225669328"/>
      <w:bookmarkStart w:id="150" w:name="_Toc223146614"/>
      <w:bookmarkStart w:id="151" w:name="_Toc219800249"/>
      <w:bookmarkStart w:id="152" w:name="_Toc217891408"/>
      <w:bookmarkStart w:id="153" w:name="_Toc213756057"/>
      <w:bookmarkStart w:id="154" w:name="_Toc213756001"/>
      <w:bookmarkStart w:id="155" w:name="_Toc213755945"/>
      <w:bookmarkStart w:id="156" w:name="_Toc203355738"/>
      <w:bookmarkStart w:id="157" w:name="_Toc213755864"/>
      <w:bookmarkStart w:id="158" w:name="_Toc211917121"/>
      <w:bookmarkStart w:id="159" w:name="_Toc193165739"/>
      <w:bookmarkStart w:id="160" w:name="_Toc193160453"/>
      <w:bookmarkStart w:id="161" w:name="_Toc192996451"/>
      <w:bookmarkStart w:id="162" w:name="_Toc253066624"/>
      <w:bookmarkStart w:id="163" w:name="_Toc192996343"/>
      <w:bookmarkStart w:id="164" w:name="_Toc192664158"/>
      <w:bookmarkStart w:id="165" w:name="_Toc192663840"/>
      <w:bookmarkStart w:id="166" w:name="_Toc192663691"/>
      <w:bookmarkStart w:id="167" w:name="_Toc191803631"/>
      <w:bookmarkStart w:id="168" w:name="_Toc191802695"/>
      <w:bookmarkStart w:id="169" w:name="_Toc191789334"/>
      <w:bookmarkStart w:id="170" w:name="_Toc182372787"/>
      <w:bookmarkStart w:id="171" w:name="_Toc191783227"/>
      <w:bookmarkStart w:id="172" w:name="_Toc182805222"/>
      <w:bookmarkStart w:id="173" w:name="_Toc181436570"/>
      <w:bookmarkStart w:id="174" w:name="_Toc181436466"/>
      <w:bookmarkStart w:id="175" w:name="_Toc180302918"/>
      <w:bookmarkStart w:id="176" w:name="_Toc251613839"/>
      <w:bookmarkStart w:id="177" w:name="_Toc177985474"/>
      <w:bookmarkStart w:id="178" w:name="_Toc170798798"/>
      <w:bookmarkStart w:id="179" w:name="_Toc169332954"/>
      <w:bookmarkStart w:id="180" w:name="_Toc169332843"/>
      <w:bookmarkStart w:id="181" w:name="_Toc160880534"/>
    </w:p>
    <w:p>
      <w:pPr>
        <w:spacing w:line="380" w:lineRule="exact"/>
        <w:ind w:right="1120" w:firstLine="4200" w:firstLineChars="1500"/>
        <w:outlineLvl w:val="2"/>
        <w:rPr>
          <w:rFonts w:ascii="仿宋" w:hAnsi="仿宋" w:eastAsia="仿宋"/>
          <w:bCs/>
          <w:color w:val="auto"/>
          <w:sz w:val="28"/>
          <w:szCs w:val="28"/>
          <w:u w:val="single"/>
        </w:rPr>
      </w:pPr>
    </w:p>
    <w:p>
      <w:pPr>
        <w:spacing w:line="380" w:lineRule="exact"/>
        <w:ind w:right="1120" w:firstLine="4200" w:firstLineChars="1500"/>
        <w:outlineLvl w:val="2"/>
        <w:rPr>
          <w:rFonts w:ascii="仿宋" w:hAnsi="仿宋" w:eastAsia="仿宋"/>
          <w:bCs/>
          <w:color w:val="auto"/>
          <w:sz w:val="28"/>
          <w:szCs w:val="28"/>
          <w:u w:val="single"/>
        </w:rPr>
      </w:pPr>
    </w:p>
    <w:p>
      <w:pPr>
        <w:spacing w:line="380" w:lineRule="exact"/>
        <w:ind w:right="1120" w:firstLine="4200" w:firstLineChars="1500"/>
        <w:outlineLvl w:val="2"/>
        <w:rPr>
          <w:rFonts w:ascii="仿宋" w:hAnsi="仿宋" w:eastAsia="仿宋"/>
          <w:bCs/>
          <w:color w:val="auto"/>
          <w:sz w:val="28"/>
          <w:szCs w:val="28"/>
          <w:u w:val="single"/>
        </w:rPr>
      </w:pPr>
    </w:p>
    <w:p>
      <w:pPr>
        <w:jc w:val="center"/>
        <w:outlineLvl w:val="1"/>
        <w:rPr>
          <w:rFonts w:ascii="仿宋" w:hAnsi="仿宋" w:eastAsia="仿宋"/>
          <w:b/>
          <w:color w:val="auto"/>
          <w:sz w:val="28"/>
          <w:szCs w:val="28"/>
        </w:rPr>
      </w:pPr>
      <w:r>
        <w:rPr>
          <w:rFonts w:ascii="仿宋" w:hAnsi="仿宋" w:eastAsia="仿宋"/>
          <w:b/>
          <w:bCs/>
          <w:color w:val="auto"/>
          <w:sz w:val="28"/>
          <w:szCs w:val="28"/>
        </w:rPr>
        <w:t>3</w:t>
      </w:r>
      <w:r>
        <w:rPr>
          <w:rFonts w:hint="eastAsia" w:ascii="仿宋" w:hAnsi="仿宋" w:eastAsia="仿宋"/>
          <w:b/>
          <w:bCs/>
          <w:color w:val="auto"/>
          <w:sz w:val="28"/>
          <w:szCs w:val="28"/>
        </w:rPr>
        <w:t>、参与人的资格证明文件</w:t>
      </w:r>
    </w:p>
    <w:p>
      <w:pPr>
        <w:pStyle w:val="55"/>
        <w:rPr>
          <w:rFonts w:ascii="仿宋" w:hAnsi="仿宋" w:eastAsia="仿宋"/>
          <w:color w:val="auto"/>
          <w:szCs w:val="28"/>
        </w:rPr>
      </w:pPr>
    </w:p>
    <w:p>
      <w:pPr>
        <w:spacing w:line="380" w:lineRule="exact"/>
        <w:jc w:val="center"/>
        <w:outlineLvl w:val="2"/>
        <w:rPr>
          <w:rFonts w:ascii="仿宋" w:hAnsi="仿宋" w:eastAsia="仿宋"/>
          <w:b/>
          <w:color w:val="auto"/>
          <w:sz w:val="28"/>
          <w:szCs w:val="28"/>
        </w:rPr>
      </w:pPr>
      <w:bookmarkStart w:id="182" w:name="_Toc267060217"/>
      <w:bookmarkStart w:id="183" w:name="_Toc267060462"/>
      <w:bookmarkStart w:id="184" w:name="_Toc213756058"/>
      <w:bookmarkStart w:id="185" w:name="_Toc253066625"/>
      <w:bookmarkStart w:id="186" w:name="_Toc251613840"/>
      <w:bookmarkStart w:id="187" w:name="_Toc251586242"/>
      <w:bookmarkStart w:id="188" w:name="_Toc249325721"/>
      <w:bookmarkStart w:id="189" w:name="_Toc236021458"/>
      <w:bookmarkStart w:id="190" w:name="_Toc235438353"/>
      <w:bookmarkStart w:id="191" w:name="_Toc235438282"/>
      <w:bookmarkStart w:id="192" w:name="_Toc235437999"/>
      <w:bookmarkStart w:id="193" w:name="_Toc232302123"/>
      <w:bookmarkStart w:id="194" w:name="_Toc230071154"/>
      <w:bookmarkStart w:id="195" w:name="_Toc227058537"/>
      <w:bookmarkStart w:id="196" w:name="_Toc219800250"/>
      <w:bookmarkStart w:id="197" w:name="_Toc225669329"/>
      <w:bookmarkStart w:id="198" w:name="_Toc223146615"/>
      <w:bookmarkStart w:id="199" w:name="_Toc217891409"/>
      <w:bookmarkStart w:id="200" w:name="_Toc259692750"/>
      <w:bookmarkStart w:id="201" w:name="_Toc267060077"/>
      <w:bookmarkStart w:id="202" w:name="_Toc266870917"/>
      <w:bookmarkStart w:id="203" w:name="_Toc266870442"/>
      <w:bookmarkStart w:id="204" w:name="_Toc266868680"/>
      <w:bookmarkStart w:id="205" w:name="_Toc259692657"/>
      <w:bookmarkStart w:id="206" w:name="_Toc259520875"/>
      <w:bookmarkStart w:id="207" w:name="_Toc258401266"/>
      <w:bookmarkStart w:id="208" w:name="_Toc255975017"/>
      <w:bookmarkStart w:id="209" w:name="_Toc254790910"/>
      <w:r>
        <w:rPr>
          <w:rFonts w:ascii="仿宋" w:hAnsi="仿宋" w:eastAsia="仿宋"/>
          <w:b/>
          <w:color w:val="auto"/>
          <w:sz w:val="28"/>
          <w:szCs w:val="28"/>
        </w:rPr>
        <w:t>3</w:t>
      </w:r>
      <w:r>
        <w:rPr>
          <w:rFonts w:hint="eastAsia" w:ascii="仿宋" w:hAnsi="仿宋" w:eastAsia="仿宋"/>
          <w:b/>
          <w:color w:val="auto"/>
          <w:sz w:val="28"/>
          <w:szCs w:val="28"/>
        </w:rPr>
        <w:t>-1关于资格的声明函</w:t>
      </w:r>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Pr>
          <w:rFonts w:hint="eastAsia" w:ascii="仿宋" w:hAnsi="仿宋" w:eastAsia="仿宋"/>
          <w:b/>
          <w:color w:val="auto"/>
          <w:sz w:val="28"/>
          <w:szCs w:val="28"/>
        </w:rPr>
        <w:cr/>
      </w:r>
    </w:p>
    <w:p>
      <w:pPr>
        <w:spacing w:after="0" w:line="500" w:lineRule="exact"/>
        <w:rPr>
          <w:rFonts w:ascii="仿宋" w:hAnsi="仿宋" w:eastAsia="仿宋"/>
          <w:color w:val="auto"/>
          <w:sz w:val="28"/>
          <w:szCs w:val="28"/>
        </w:rPr>
      </w:pPr>
      <w:bookmarkStart w:id="210" w:name="_Hlk511663739"/>
      <w:r>
        <w:rPr>
          <w:rFonts w:hint="eastAsia" w:ascii="仿宋" w:hAnsi="仿宋" w:eastAsia="仿宋"/>
          <w:color w:val="auto"/>
          <w:sz w:val="28"/>
          <w:szCs w:val="28"/>
          <w:lang w:eastAsia="zh-CN"/>
        </w:rPr>
        <w:t>郑州城轨交通中等专业学校</w:t>
      </w:r>
      <w:r>
        <w:rPr>
          <w:rFonts w:hint="eastAsia" w:ascii="仿宋" w:hAnsi="仿宋" w:eastAsia="仿宋"/>
          <w:color w:val="auto"/>
          <w:sz w:val="28"/>
          <w:szCs w:val="28"/>
        </w:rPr>
        <w:t>：</w:t>
      </w:r>
      <w:bookmarkEnd w:id="210"/>
    </w:p>
    <w:p>
      <w:pPr>
        <w:spacing w:after="0" w:line="50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rPr>
        <w:t>关于贵方</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年</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月</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日</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（项目编号）公开询价邀请，本签字人愿意参加本次报价，提供公开询价文件中规定的</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货物，并证明提交的下列文件和说明是准确的和真实的。</w:t>
      </w:r>
    </w:p>
    <w:p>
      <w:pPr>
        <w:spacing w:after="0"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1．本签字人确认资格文件中的说明以及公开询价文件中所有提交的文件和材料是真实的、准确的。</w:t>
      </w:r>
    </w:p>
    <w:p>
      <w:pPr>
        <w:spacing w:after="0"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2．我方的资格声明正本X份，副本X份，随报价响应文件一同递交。</w:t>
      </w:r>
    </w:p>
    <w:p>
      <w:pPr>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 xml:space="preserve"> </w:t>
      </w:r>
    </w:p>
    <w:p>
      <w:pPr>
        <w:spacing w:line="500" w:lineRule="exact"/>
        <w:rPr>
          <w:rFonts w:ascii="仿宋" w:hAnsi="仿宋" w:eastAsia="仿宋"/>
          <w:color w:val="auto"/>
          <w:sz w:val="28"/>
          <w:szCs w:val="28"/>
        </w:rPr>
      </w:pPr>
      <w:r>
        <w:rPr>
          <w:rFonts w:hint="eastAsia" w:ascii="仿宋" w:hAnsi="仿宋" w:eastAsia="仿宋"/>
          <w:color w:val="auto"/>
          <w:sz w:val="28"/>
          <w:szCs w:val="28"/>
        </w:rPr>
        <w:t>参与人（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500" w:lineRule="exact"/>
        <w:rPr>
          <w:rFonts w:ascii="仿宋" w:hAnsi="仿宋" w:eastAsia="仿宋"/>
          <w:color w:val="auto"/>
          <w:sz w:val="28"/>
          <w:szCs w:val="28"/>
        </w:rPr>
      </w:pPr>
      <w:r>
        <w:rPr>
          <w:rFonts w:hint="eastAsia" w:ascii="仿宋" w:hAnsi="仿宋" w:eastAsia="仿宋"/>
          <w:color w:val="auto"/>
          <w:sz w:val="28"/>
          <w:szCs w:val="28"/>
        </w:rPr>
        <w:t xml:space="preserve">地   </w:t>
      </w:r>
      <w:r>
        <w:rPr>
          <w:rFonts w:ascii="仿宋" w:hAnsi="仿宋" w:eastAsia="仿宋"/>
          <w:color w:val="auto"/>
          <w:sz w:val="28"/>
          <w:szCs w:val="28"/>
        </w:rPr>
        <w:t xml:space="preserve">     </w:t>
      </w:r>
      <w:r>
        <w:rPr>
          <w:rFonts w:hint="eastAsia" w:ascii="仿宋" w:hAnsi="仿宋" w:eastAsia="仿宋"/>
          <w:color w:val="auto"/>
          <w:sz w:val="28"/>
          <w:szCs w:val="28"/>
        </w:rPr>
        <w:t xml:space="preserve">  址：</w:t>
      </w:r>
      <w:r>
        <w:rPr>
          <w:rFonts w:hint="eastAsia" w:ascii="仿宋" w:hAnsi="仿宋" w:eastAsia="仿宋"/>
          <w:color w:val="auto"/>
          <w:sz w:val="28"/>
          <w:szCs w:val="28"/>
          <w:u w:val="single"/>
        </w:rPr>
        <w:t xml:space="preserve">                       </w:t>
      </w:r>
    </w:p>
    <w:p>
      <w:pPr>
        <w:spacing w:line="500" w:lineRule="exact"/>
        <w:rPr>
          <w:rFonts w:ascii="仿宋" w:hAnsi="仿宋" w:eastAsia="仿宋"/>
          <w:color w:val="auto"/>
          <w:sz w:val="28"/>
          <w:szCs w:val="28"/>
        </w:rPr>
      </w:pPr>
      <w:r>
        <w:rPr>
          <w:rFonts w:hint="eastAsia" w:ascii="仿宋" w:hAnsi="仿宋" w:eastAsia="仿宋"/>
          <w:color w:val="auto"/>
          <w:sz w:val="28"/>
          <w:szCs w:val="28"/>
        </w:rPr>
        <w:t xml:space="preserve">邮    </w:t>
      </w:r>
      <w:r>
        <w:rPr>
          <w:rFonts w:ascii="仿宋" w:hAnsi="仿宋" w:eastAsia="仿宋"/>
          <w:color w:val="auto"/>
          <w:sz w:val="28"/>
          <w:szCs w:val="28"/>
        </w:rPr>
        <w:t xml:space="preserve">     </w:t>
      </w:r>
      <w:r>
        <w:rPr>
          <w:rFonts w:hint="eastAsia" w:ascii="仿宋" w:hAnsi="仿宋" w:eastAsia="仿宋"/>
          <w:color w:val="auto"/>
          <w:sz w:val="28"/>
          <w:szCs w:val="28"/>
        </w:rPr>
        <w:t xml:space="preserve"> 编：</w:t>
      </w:r>
      <w:r>
        <w:rPr>
          <w:rFonts w:hint="eastAsia" w:ascii="仿宋" w:hAnsi="仿宋" w:eastAsia="仿宋"/>
          <w:color w:val="auto"/>
          <w:sz w:val="28"/>
          <w:szCs w:val="28"/>
          <w:u w:val="single"/>
        </w:rPr>
        <w:t xml:space="preserve">                       </w:t>
      </w:r>
    </w:p>
    <w:p>
      <w:pPr>
        <w:spacing w:line="500" w:lineRule="exact"/>
        <w:rPr>
          <w:rFonts w:ascii="仿宋" w:hAnsi="仿宋" w:eastAsia="仿宋"/>
          <w:color w:val="auto"/>
          <w:sz w:val="28"/>
          <w:szCs w:val="28"/>
        </w:rPr>
      </w:pPr>
      <w:r>
        <w:rPr>
          <w:rFonts w:hint="eastAsia" w:ascii="仿宋" w:hAnsi="仿宋" w:eastAsia="仿宋"/>
          <w:color w:val="auto"/>
          <w:sz w:val="28"/>
          <w:szCs w:val="28"/>
        </w:rPr>
        <w:t xml:space="preserve">电 </w:t>
      </w:r>
      <w:r>
        <w:rPr>
          <w:rFonts w:ascii="仿宋" w:hAnsi="仿宋" w:eastAsia="仿宋"/>
          <w:color w:val="auto"/>
          <w:sz w:val="28"/>
          <w:szCs w:val="28"/>
        </w:rPr>
        <w:t xml:space="preserve"> </w:t>
      </w:r>
      <w:r>
        <w:rPr>
          <w:rFonts w:hint="eastAsia" w:ascii="仿宋" w:hAnsi="仿宋" w:eastAsia="仿宋"/>
          <w:color w:val="auto"/>
          <w:sz w:val="28"/>
          <w:szCs w:val="28"/>
        </w:rPr>
        <w:t>话或传  真：</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500" w:lineRule="exact"/>
        <w:rPr>
          <w:rFonts w:ascii="仿宋" w:hAnsi="仿宋" w:eastAsia="仿宋"/>
          <w:color w:val="auto"/>
          <w:sz w:val="28"/>
          <w:szCs w:val="28"/>
        </w:rPr>
      </w:pPr>
      <w:r>
        <w:rPr>
          <w:rFonts w:hint="eastAsia" w:ascii="仿宋" w:hAnsi="仿宋" w:eastAsia="仿宋"/>
          <w:color w:val="auto"/>
          <w:sz w:val="28"/>
          <w:szCs w:val="28"/>
        </w:rPr>
        <w:t>参与人授权代表：</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bookmarkStart w:id="211" w:name="_Toc236021459"/>
      <w:bookmarkStart w:id="212" w:name="_Toc251586243"/>
      <w:bookmarkStart w:id="213" w:name="_Toc249325722"/>
      <w:bookmarkStart w:id="214" w:name="_Toc232302124"/>
      <w:bookmarkStart w:id="215" w:name="_Toc225669330"/>
      <w:bookmarkStart w:id="216" w:name="_Toc223146616"/>
      <w:bookmarkStart w:id="217" w:name="_Toc219800251"/>
      <w:bookmarkStart w:id="218" w:name="_Toc235438000"/>
      <w:bookmarkStart w:id="219" w:name="_Toc217891410"/>
      <w:bookmarkStart w:id="220" w:name="_Toc213756059"/>
      <w:bookmarkStart w:id="221" w:name="_Toc230071155"/>
      <w:bookmarkStart w:id="222" w:name="_Toc266870918"/>
      <w:bookmarkStart w:id="223" w:name="_Toc266870443"/>
      <w:bookmarkStart w:id="224" w:name="_Toc227058538"/>
      <w:bookmarkStart w:id="225" w:name="_Toc266868681"/>
      <w:bookmarkStart w:id="226" w:name="_Toc259692751"/>
      <w:bookmarkStart w:id="227" w:name="_Toc258401267"/>
      <w:bookmarkStart w:id="228" w:name="_Toc259692658"/>
      <w:bookmarkStart w:id="229" w:name="_Toc253066626"/>
      <w:bookmarkStart w:id="230" w:name="_Toc259520876"/>
      <w:bookmarkStart w:id="231" w:name="_Toc254790911"/>
      <w:bookmarkStart w:id="232" w:name="_Toc255975018"/>
      <w:bookmarkStart w:id="233" w:name="_Toc251613841"/>
      <w:bookmarkStart w:id="234" w:name="_Toc235438354"/>
      <w:bookmarkStart w:id="235" w:name="_Toc235438283"/>
    </w:p>
    <w:p>
      <w:pPr>
        <w:jc w:val="center"/>
        <w:outlineLvl w:val="1"/>
        <w:rPr>
          <w:rFonts w:hint="eastAsia" w:ascii="仿宋" w:hAnsi="仿宋" w:eastAsia="仿宋"/>
          <w:b/>
          <w:color w:val="auto"/>
          <w:sz w:val="28"/>
          <w:szCs w:val="28"/>
        </w:rPr>
      </w:pPr>
      <w:r>
        <w:rPr>
          <w:rFonts w:ascii="仿宋" w:hAnsi="仿宋" w:eastAsia="仿宋"/>
          <w:color w:val="auto"/>
          <w:sz w:val="28"/>
          <w:szCs w:val="28"/>
        </w:rPr>
        <w:br w:type="page"/>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p>
    <w:p>
      <w:pPr>
        <w:jc w:val="center"/>
        <w:outlineLvl w:val="1"/>
        <w:rPr>
          <w:rFonts w:ascii="仿宋" w:hAnsi="仿宋" w:eastAsia="仿宋"/>
          <w:b/>
          <w:color w:val="auto"/>
          <w:sz w:val="28"/>
          <w:szCs w:val="28"/>
        </w:rPr>
      </w:pPr>
      <w:r>
        <w:rPr>
          <w:rFonts w:ascii="仿宋" w:hAnsi="仿宋" w:eastAsia="仿宋"/>
          <w:b/>
          <w:color w:val="auto"/>
          <w:sz w:val="28"/>
          <w:szCs w:val="28"/>
        </w:rPr>
        <w:t>3</w:t>
      </w:r>
      <w:r>
        <w:rPr>
          <w:rFonts w:hint="eastAsia" w:ascii="仿宋" w:hAnsi="仿宋" w:eastAsia="仿宋"/>
          <w:b/>
          <w:color w:val="auto"/>
          <w:sz w:val="28"/>
          <w:szCs w:val="28"/>
        </w:rPr>
        <w:t>-</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r>
        <w:rPr>
          <w:rFonts w:ascii="仿宋" w:hAnsi="仿宋" w:eastAsia="仿宋"/>
          <w:b/>
          <w:bCs/>
          <w:color w:val="auto"/>
          <w:sz w:val="28"/>
          <w:szCs w:val="28"/>
        </w:rPr>
        <w:t>2</w:t>
      </w:r>
      <w:r>
        <w:rPr>
          <w:rFonts w:hint="eastAsia" w:ascii="仿宋" w:hAnsi="仿宋" w:eastAsia="仿宋"/>
          <w:b/>
          <w:bCs/>
          <w:color w:val="auto"/>
          <w:sz w:val="28"/>
          <w:szCs w:val="28"/>
        </w:rPr>
        <w:t xml:space="preserve"> 企业</w:t>
      </w:r>
      <w:r>
        <w:rPr>
          <w:rFonts w:hint="eastAsia" w:ascii="仿宋" w:hAnsi="仿宋" w:eastAsia="仿宋"/>
          <w:b/>
          <w:color w:val="auto"/>
          <w:sz w:val="28"/>
          <w:szCs w:val="28"/>
        </w:rPr>
        <w:t>法人营业执照（复印件并加盖公章）</w:t>
      </w:r>
    </w:p>
    <w:p>
      <w:pPr>
        <w:jc w:val="center"/>
        <w:outlineLvl w:val="1"/>
        <w:rPr>
          <w:rFonts w:ascii="仿宋" w:hAnsi="仿宋" w:eastAsia="仿宋"/>
          <w:b/>
          <w:color w:val="auto"/>
          <w:sz w:val="28"/>
          <w:szCs w:val="28"/>
        </w:rPr>
      </w:pPr>
    </w:p>
    <w:p>
      <w:pPr>
        <w:spacing w:after="0" w:line="500" w:lineRule="exact"/>
        <w:rPr>
          <w:rFonts w:ascii="仿宋" w:hAnsi="仿宋" w:eastAsia="仿宋"/>
          <w:color w:val="auto"/>
          <w:sz w:val="28"/>
          <w:szCs w:val="28"/>
        </w:rPr>
      </w:pPr>
      <w:r>
        <w:rPr>
          <w:rFonts w:hint="eastAsia" w:ascii="仿宋" w:hAnsi="仿宋" w:eastAsia="仿宋"/>
          <w:color w:val="auto"/>
          <w:sz w:val="28"/>
          <w:szCs w:val="28"/>
          <w:lang w:eastAsia="zh-CN"/>
        </w:rPr>
        <w:t>郑州城轨交通中等专业学校</w:t>
      </w:r>
      <w:r>
        <w:rPr>
          <w:rFonts w:hint="eastAsia" w:ascii="仿宋" w:hAnsi="仿宋" w:eastAsia="仿宋"/>
          <w:color w:val="auto"/>
          <w:sz w:val="28"/>
          <w:szCs w:val="28"/>
        </w:rPr>
        <w:t>：</w:t>
      </w:r>
    </w:p>
    <w:p>
      <w:pPr>
        <w:spacing w:after="0"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现附上由</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（签发机关名称）签发的我方法人营业执照复印件，该执照业经年检，真实有效。</w:t>
      </w: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r>
        <w:rPr>
          <w:rFonts w:hint="eastAsia" w:ascii="仿宋" w:hAnsi="仿宋" w:eastAsia="仿宋"/>
          <w:color w:val="auto"/>
          <w:sz w:val="28"/>
          <w:szCs w:val="28"/>
        </w:rPr>
        <w:t xml:space="preserve">                         参 与 人（全称并加盖公章）：</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380" w:lineRule="exact"/>
        <w:rPr>
          <w:rFonts w:ascii="仿宋" w:hAnsi="仿宋" w:eastAsia="仿宋"/>
          <w:color w:val="auto"/>
          <w:sz w:val="28"/>
          <w:szCs w:val="28"/>
        </w:rPr>
      </w:pPr>
      <w:r>
        <w:rPr>
          <w:rFonts w:hint="eastAsia" w:ascii="仿宋" w:hAnsi="仿宋" w:eastAsia="仿宋"/>
          <w:color w:val="auto"/>
          <w:sz w:val="28"/>
          <w:szCs w:val="28"/>
        </w:rPr>
        <w:t xml:space="preserve">                         </w:t>
      </w:r>
      <w:r>
        <w:rPr>
          <w:rFonts w:hint="eastAsia" w:ascii="仿宋" w:hAnsi="仿宋" w:eastAsia="仿宋"/>
          <w:color w:val="auto"/>
          <w:sz w:val="28"/>
          <w:szCs w:val="28"/>
          <w:lang w:val="zh-CN"/>
        </w:rPr>
        <w:t>参与人授权代表</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p>
    <w:p>
      <w:pPr>
        <w:spacing w:line="380" w:lineRule="exact"/>
        <w:rPr>
          <w:rFonts w:ascii="仿宋" w:hAnsi="仿宋" w:eastAsia="仿宋"/>
          <w:color w:val="auto"/>
          <w:sz w:val="28"/>
          <w:szCs w:val="28"/>
        </w:rPr>
      </w:pPr>
      <w:r>
        <w:rPr>
          <w:rFonts w:hint="eastAsia" w:ascii="仿宋" w:hAnsi="仿宋" w:eastAsia="仿宋"/>
          <w:color w:val="auto"/>
          <w:sz w:val="28"/>
          <w:szCs w:val="28"/>
        </w:rPr>
        <w:t xml:space="preserve">                         日      期：</w:t>
      </w:r>
      <w:r>
        <w:rPr>
          <w:rFonts w:hint="eastAsia" w:ascii="仿宋" w:hAnsi="仿宋" w:eastAsia="仿宋"/>
          <w:color w:val="auto"/>
          <w:sz w:val="28"/>
          <w:szCs w:val="28"/>
          <w:u w:val="single"/>
        </w:rPr>
        <w:t xml:space="preserve">                                </w:t>
      </w:r>
    </w:p>
    <w:p>
      <w:pPr>
        <w:spacing w:line="380" w:lineRule="exact"/>
        <w:jc w:val="both"/>
        <w:outlineLvl w:val="2"/>
        <w:rPr>
          <w:rFonts w:ascii="仿宋" w:hAnsi="仿宋" w:eastAsia="仿宋"/>
          <w:color w:val="auto"/>
          <w:sz w:val="28"/>
          <w:szCs w:val="28"/>
        </w:rPr>
      </w:pPr>
    </w:p>
    <w:sectPr>
      <w:headerReference r:id="rId11" w:type="first"/>
      <w:headerReference r:id="rId10" w:type="default"/>
      <w:footerReference r:id="rId12" w:type="default"/>
      <w:type w:val="continuous"/>
      <w:pgSz w:w="11906" w:h="16838"/>
      <w:pgMar w:top="1440" w:right="1416" w:bottom="1440" w:left="1134" w:header="851" w:footer="992" w:gutter="0"/>
      <w:cols w:space="425" w:num="1"/>
      <w:titlePg/>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Century Gothic">
    <w:altName w:val="Segoe Print"/>
    <w:panose1 w:val="00000000000000000000"/>
    <w:charset w:val="00"/>
    <w:family w:val="swiss"/>
    <w:pitch w:val="default"/>
    <w:sig w:usb0="00000000" w:usb1="00000000" w:usb2="00000000" w:usb3="00000000" w:csb0="0000009F" w:csb1="00000000"/>
  </w:font>
  <w:font w:name="Segoe Print">
    <w:panose1 w:val="02000600000000000000"/>
    <w:charset w:val="00"/>
    <w:family w:val="auto"/>
    <w:pitch w:val="default"/>
    <w:sig w:usb0="0000028F" w:usb1="00000000" w:usb2="00000000" w:usb3="00000000" w:csb0="2000009F" w:csb1="4701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1938744"/>
      <w:docPartObj>
        <w:docPartGallery w:val="autotext"/>
      </w:docPartObj>
    </w:sdtPr>
    <w:sdtContent>
      <w:sdt>
        <w:sdtPr>
          <w:id w:val="-1705238520"/>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rFonts w:hint="eastAsia" w:eastAsiaTheme="minorEastAsia"/>
        <w:color w:val="000000" w:themeColor="text1"/>
        <w:lang w:eastAsia="zh-CN"/>
        <w14:textFill>
          <w14:solidFill>
            <w14:schemeClr w14:val="tx1"/>
          </w14:solidFill>
        </w14:textFill>
      </w:rPr>
      <w:drawing>
        <wp:inline distT="0" distB="0" distL="114300" distR="114300">
          <wp:extent cx="291465" cy="291465"/>
          <wp:effectExtent l="0" t="0" r="13335" b="13335"/>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1"/>
                  <a:stretch>
                    <a:fillRect/>
                  </a:stretch>
                </pic:blipFill>
                <pic:spPr>
                  <a:xfrm>
                    <a:off x="0" y="0"/>
                    <a:ext cx="291465" cy="291465"/>
                  </a:xfrm>
                  <a:prstGeom prst="rect">
                    <a:avLst/>
                  </a:prstGeom>
                </pic:spPr>
              </pic:pic>
            </a:graphicData>
          </a:graphic>
        </wp:inline>
      </w:drawing>
    </w:r>
    <w:r>
      <w:rPr>
        <w:rFonts w:hint="eastAsia" w:eastAsiaTheme="minorEastAsia"/>
        <w:color w:val="000000" w:themeColor="text1"/>
        <w:lang w:eastAsia="zh-CN"/>
        <w14:textFill>
          <w14:solidFill>
            <w14:schemeClr w14:val="tx1"/>
          </w14:solidFill>
        </w14:textFill>
      </w:rPr>
      <w:drawing>
        <wp:inline distT="0" distB="0" distL="114300" distR="114300">
          <wp:extent cx="2371725" cy="309880"/>
          <wp:effectExtent l="0" t="0" r="5715" b="10795"/>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2"/>
                  <a:stretch>
                    <a:fillRect/>
                  </a:stretch>
                </pic:blipFill>
                <pic:spPr>
                  <a:xfrm>
                    <a:off x="0" y="0"/>
                    <a:ext cx="2371725" cy="3098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rPr>
    </w:pPr>
    <w:r>
      <w:rPr>
        <w:rFonts w:hint="eastAsia" w:eastAsiaTheme="minorEastAsia"/>
        <w:color w:val="000000" w:themeColor="text1"/>
        <w:lang w:eastAsia="zh-CN"/>
        <w14:textFill>
          <w14:solidFill>
            <w14:schemeClr w14:val="tx1"/>
          </w14:solidFill>
        </w14:textFill>
      </w:rPr>
      <w:drawing>
        <wp:inline distT="0" distB="0" distL="114300" distR="114300">
          <wp:extent cx="291465" cy="291465"/>
          <wp:effectExtent l="0" t="0" r="13335" b="13335"/>
          <wp:docPr id="5" name="图片 5"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校徽透明背景"/>
                  <pic:cNvPicPr>
                    <a:picLocks noChangeAspect="1"/>
                  </pic:cNvPicPr>
                </pic:nvPicPr>
                <pic:blipFill>
                  <a:blip r:embed="rId1"/>
                  <a:stretch>
                    <a:fillRect/>
                  </a:stretch>
                </pic:blipFill>
                <pic:spPr>
                  <a:xfrm>
                    <a:off x="0" y="0"/>
                    <a:ext cx="291465" cy="291465"/>
                  </a:xfrm>
                  <a:prstGeom prst="rect">
                    <a:avLst/>
                  </a:prstGeom>
                </pic:spPr>
              </pic:pic>
            </a:graphicData>
          </a:graphic>
        </wp:inline>
      </w:drawing>
    </w:r>
    <w:r>
      <w:rPr>
        <w:rFonts w:hint="eastAsia" w:eastAsiaTheme="minorEastAsia"/>
        <w:color w:val="000000" w:themeColor="text1"/>
        <w:lang w:eastAsia="zh-CN"/>
        <w14:textFill>
          <w14:solidFill>
            <w14:schemeClr w14:val="tx1"/>
          </w14:solidFill>
        </w14:textFill>
      </w:rPr>
      <w:drawing>
        <wp:inline distT="0" distB="0" distL="114300" distR="114300">
          <wp:extent cx="2371725" cy="309880"/>
          <wp:effectExtent l="0" t="0" r="5715" b="10795"/>
          <wp:docPr id="6" name="图片 6"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校名透明背景png"/>
                  <pic:cNvPicPr>
                    <a:picLocks noChangeAspect="1"/>
                  </pic:cNvPicPr>
                </pic:nvPicPr>
                <pic:blipFill>
                  <a:blip r:embed="rId2"/>
                  <a:stretch>
                    <a:fillRect/>
                  </a:stretch>
                </pic:blipFill>
                <pic:spPr>
                  <a:xfrm>
                    <a:off x="0" y="0"/>
                    <a:ext cx="2371725" cy="309880"/>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AD95B9"/>
    <w:multiLevelType w:val="singleLevel"/>
    <w:tmpl w:val="DCAD95B9"/>
    <w:lvl w:ilvl="0" w:tentative="0">
      <w:start w:val="1"/>
      <w:numFmt w:val="decimal"/>
      <w:suff w:val="nothing"/>
      <w:lvlText w:val="%1、"/>
      <w:lvlJc w:val="left"/>
      <w:pPr>
        <w:ind w:left="-106"/>
      </w:pPr>
    </w:lvl>
  </w:abstractNum>
  <w:abstractNum w:abstractNumId="1">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569E1"/>
    <w:rsid w:val="00074B20"/>
    <w:rsid w:val="00082572"/>
    <w:rsid w:val="000934D4"/>
    <w:rsid w:val="000F4F45"/>
    <w:rsid w:val="0013118F"/>
    <w:rsid w:val="001561E9"/>
    <w:rsid w:val="00176CD4"/>
    <w:rsid w:val="00182C6E"/>
    <w:rsid w:val="001A5B43"/>
    <w:rsid w:val="001B719E"/>
    <w:rsid w:val="001C6943"/>
    <w:rsid w:val="00235C32"/>
    <w:rsid w:val="00244E90"/>
    <w:rsid w:val="002772BB"/>
    <w:rsid w:val="002C2C3D"/>
    <w:rsid w:val="002C4297"/>
    <w:rsid w:val="00334E6F"/>
    <w:rsid w:val="003570A0"/>
    <w:rsid w:val="003C60EF"/>
    <w:rsid w:val="003E6439"/>
    <w:rsid w:val="003F20A6"/>
    <w:rsid w:val="00404FA2"/>
    <w:rsid w:val="004242F4"/>
    <w:rsid w:val="0043243C"/>
    <w:rsid w:val="00441955"/>
    <w:rsid w:val="004B66B1"/>
    <w:rsid w:val="00502F52"/>
    <w:rsid w:val="00582530"/>
    <w:rsid w:val="00590957"/>
    <w:rsid w:val="005A5A4D"/>
    <w:rsid w:val="005F1FC8"/>
    <w:rsid w:val="00630374"/>
    <w:rsid w:val="006F3C71"/>
    <w:rsid w:val="006F5FBA"/>
    <w:rsid w:val="007B0F09"/>
    <w:rsid w:val="007B2319"/>
    <w:rsid w:val="00820F76"/>
    <w:rsid w:val="00865B30"/>
    <w:rsid w:val="00874219"/>
    <w:rsid w:val="008902DC"/>
    <w:rsid w:val="00916532"/>
    <w:rsid w:val="00923C7E"/>
    <w:rsid w:val="00936704"/>
    <w:rsid w:val="009606BC"/>
    <w:rsid w:val="00967E57"/>
    <w:rsid w:val="00994E59"/>
    <w:rsid w:val="00A148CE"/>
    <w:rsid w:val="00A24465"/>
    <w:rsid w:val="00A40610"/>
    <w:rsid w:val="00A4220E"/>
    <w:rsid w:val="00A44A63"/>
    <w:rsid w:val="00A64A5B"/>
    <w:rsid w:val="00AD29A3"/>
    <w:rsid w:val="00AF2A47"/>
    <w:rsid w:val="00AF3C2A"/>
    <w:rsid w:val="00B14C37"/>
    <w:rsid w:val="00B54440"/>
    <w:rsid w:val="00B554E7"/>
    <w:rsid w:val="00BD49FB"/>
    <w:rsid w:val="00BD7232"/>
    <w:rsid w:val="00BE1921"/>
    <w:rsid w:val="00C035B5"/>
    <w:rsid w:val="00C66E1E"/>
    <w:rsid w:val="00C676BA"/>
    <w:rsid w:val="00C81AB4"/>
    <w:rsid w:val="00C857BF"/>
    <w:rsid w:val="00D2102C"/>
    <w:rsid w:val="00D36D52"/>
    <w:rsid w:val="00D56DEA"/>
    <w:rsid w:val="00E11567"/>
    <w:rsid w:val="00E3310A"/>
    <w:rsid w:val="00E33B9E"/>
    <w:rsid w:val="00E33C1C"/>
    <w:rsid w:val="00E95973"/>
    <w:rsid w:val="00ED2437"/>
    <w:rsid w:val="00EE3803"/>
    <w:rsid w:val="00F0149B"/>
    <w:rsid w:val="00F8646A"/>
    <w:rsid w:val="00F876DE"/>
    <w:rsid w:val="00FF1750"/>
    <w:rsid w:val="049B0248"/>
    <w:rsid w:val="06F23382"/>
    <w:rsid w:val="0D3E3666"/>
    <w:rsid w:val="11366054"/>
    <w:rsid w:val="1339623F"/>
    <w:rsid w:val="14CB4410"/>
    <w:rsid w:val="193E78DB"/>
    <w:rsid w:val="19EF1EFC"/>
    <w:rsid w:val="19FA4386"/>
    <w:rsid w:val="1A5F6D61"/>
    <w:rsid w:val="1B051E95"/>
    <w:rsid w:val="1C342D1F"/>
    <w:rsid w:val="1CDC49DF"/>
    <w:rsid w:val="22760D79"/>
    <w:rsid w:val="2AF437A6"/>
    <w:rsid w:val="2F875151"/>
    <w:rsid w:val="36893222"/>
    <w:rsid w:val="3C6925AF"/>
    <w:rsid w:val="3F724DDE"/>
    <w:rsid w:val="3F82389C"/>
    <w:rsid w:val="40E16FE8"/>
    <w:rsid w:val="43CA57CE"/>
    <w:rsid w:val="457B1650"/>
    <w:rsid w:val="4A7162AD"/>
    <w:rsid w:val="4AF93081"/>
    <w:rsid w:val="4CC150AC"/>
    <w:rsid w:val="4E54515C"/>
    <w:rsid w:val="50B01BFE"/>
    <w:rsid w:val="520F6582"/>
    <w:rsid w:val="534F7620"/>
    <w:rsid w:val="562737CA"/>
    <w:rsid w:val="56BE3AC6"/>
    <w:rsid w:val="590B5645"/>
    <w:rsid w:val="59820543"/>
    <w:rsid w:val="5C1D55FB"/>
    <w:rsid w:val="5D9023D0"/>
    <w:rsid w:val="611556AF"/>
    <w:rsid w:val="61B4292C"/>
    <w:rsid w:val="61F7383C"/>
    <w:rsid w:val="66326ED8"/>
    <w:rsid w:val="68A15E30"/>
    <w:rsid w:val="6B522186"/>
    <w:rsid w:val="6D9C2895"/>
    <w:rsid w:val="707751DA"/>
    <w:rsid w:val="70EE693E"/>
    <w:rsid w:val="71DE023B"/>
    <w:rsid w:val="7471779C"/>
    <w:rsid w:val="76B0144F"/>
    <w:rsid w:val="771E39F3"/>
    <w:rsid w:val="775775B7"/>
    <w:rsid w:val="78225BD4"/>
    <w:rsid w:val="783541AC"/>
    <w:rsid w:val="7CEA6EBB"/>
    <w:rsid w:val="7D915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27"/>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28"/>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29"/>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0"/>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1"/>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2"/>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3"/>
    <w:semiHidden/>
    <w:unhideWhenUsed/>
    <w:qFormat/>
    <w:uiPriority w:val="9"/>
    <w:pPr>
      <w:keepNext/>
      <w:keepLines/>
      <w:spacing w:before="120" w:after="0"/>
      <w:outlineLvl w:val="6"/>
    </w:pPr>
    <w:rPr>
      <w:i/>
      <w:iCs/>
    </w:rPr>
  </w:style>
  <w:style w:type="paragraph" w:styleId="9">
    <w:name w:val="heading 8"/>
    <w:basedOn w:val="1"/>
    <w:next w:val="1"/>
    <w:link w:val="34"/>
    <w:semiHidden/>
    <w:unhideWhenUsed/>
    <w:qFormat/>
    <w:uiPriority w:val="9"/>
    <w:pPr>
      <w:keepNext/>
      <w:keepLines/>
      <w:spacing w:before="120" w:after="0"/>
      <w:outlineLvl w:val="7"/>
    </w:pPr>
    <w:rPr>
      <w:b/>
      <w:bCs/>
    </w:rPr>
  </w:style>
  <w:style w:type="paragraph" w:styleId="10">
    <w:name w:val="heading 9"/>
    <w:basedOn w:val="1"/>
    <w:next w:val="1"/>
    <w:link w:val="35"/>
    <w:semiHidden/>
    <w:unhideWhenUsed/>
    <w:qFormat/>
    <w:uiPriority w:val="9"/>
    <w:pPr>
      <w:keepNext/>
      <w:keepLines/>
      <w:spacing w:before="120" w:after="0"/>
      <w:outlineLvl w:val="8"/>
    </w:pPr>
    <w:rPr>
      <w:i/>
      <w:iCs/>
    </w:rPr>
  </w:style>
  <w:style w:type="character" w:default="1" w:styleId="24">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Body Text"/>
    <w:basedOn w:val="1"/>
    <w:link w:val="57"/>
    <w:semiHidden/>
    <w:unhideWhenUsed/>
    <w:qFormat/>
    <w:uiPriority w:val="99"/>
    <w:pPr>
      <w:spacing w:after="120"/>
    </w:p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6"/>
    <w:unhideWhenUsed/>
    <w:qFormat/>
    <w:uiPriority w:val="0"/>
    <w:rPr>
      <w:rFonts w:hAnsi="Courier New" w:cs="Courier New" w:asciiTheme="minorEastAsia"/>
    </w:rPr>
  </w:style>
  <w:style w:type="paragraph" w:styleId="16">
    <w:name w:val="footer"/>
    <w:basedOn w:val="1"/>
    <w:link w:val="52"/>
    <w:unhideWhenUsed/>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1"/>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37"/>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4"/>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Title"/>
    <w:basedOn w:val="1"/>
    <w:next w:val="1"/>
    <w:link w:val="36"/>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5">
    <w:name w:val="Strong"/>
    <w:basedOn w:val="24"/>
    <w:qFormat/>
    <w:uiPriority w:val="22"/>
    <w:rPr>
      <w:b/>
      <w:bCs/>
      <w:color w:val="auto"/>
    </w:rPr>
  </w:style>
  <w:style w:type="character" w:styleId="26">
    <w:name w:val="Emphasis"/>
    <w:basedOn w:val="24"/>
    <w:qFormat/>
    <w:uiPriority w:val="20"/>
    <w:rPr>
      <w:i/>
      <w:iCs/>
      <w:color w:val="auto"/>
    </w:rPr>
  </w:style>
  <w:style w:type="character" w:customStyle="1" w:styleId="27">
    <w:name w:val="标题 1 字符"/>
    <w:basedOn w:val="24"/>
    <w:link w:val="2"/>
    <w:qFormat/>
    <w:uiPriority w:val="9"/>
    <w:rPr>
      <w:rFonts w:asciiTheme="majorHAnsi" w:hAnsiTheme="majorHAnsi" w:eastAsiaTheme="majorEastAsia" w:cstheme="majorBidi"/>
      <w:b/>
      <w:bCs/>
      <w:caps/>
      <w:spacing w:val="4"/>
      <w:sz w:val="28"/>
      <w:szCs w:val="28"/>
    </w:rPr>
  </w:style>
  <w:style w:type="character" w:customStyle="1" w:styleId="28">
    <w:name w:val="标题 2 字符"/>
    <w:basedOn w:val="24"/>
    <w:link w:val="3"/>
    <w:semiHidden/>
    <w:qFormat/>
    <w:uiPriority w:val="9"/>
    <w:rPr>
      <w:rFonts w:asciiTheme="majorHAnsi" w:hAnsiTheme="majorHAnsi" w:eastAsiaTheme="majorEastAsia" w:cstheme="majorBidi"/>
      <w:b/>
      <w:bCs/>
      <w:sz w:val="28"/>
      <w:szCs w:val="28"/>
    </w:rPr>
  </w:style>
  <w:style w:type="character" w:customStyle="1" w:styleId="29">
    <w:name w:val="标题 3 字符"/>
    <w:basedOn w:val="24"/>
    <w:link w:val="4"/>
    <w:semiHidden/>
    <w:qFormat/>
    <w:uiPriority w:val="9"/>
    <w:rPr>
      <w:rFonts w:asciiTheme="majorHAnsi" w:hAnsiTheme="majorHAnsi" w:eastAsiaTheme="majorEastAsia" w:cstheme="majorBidi"/>
      <w:spacing w:val="4"/>
      <w:sz w:val="24"/>
      <w:szCs w:val="24"/>
    </w:rPr>
  </w:style>
  <w:style w:type="character" w:customStyle="1" w:styleId="30">
    <w:name w:val="标题 4 字符"/>
    <w:basedOn w:val="24"/>
    <w:link w:val="5"/>
    <w:semiHidden/>
    <w:qFormat/>
    <w:uiPriority w:val="9"/>
    <w:rPr>
      <w:rFonts w:asciiTheme="majorHAnsi" w:hAnsiTheme="majorHAnsi" w:eastAsiaTheme="majorEastAsia" w:cstheme="majorBidi"/>
      <w:i/>
      <w:iCs/>
      <w:sz w:val="24"/>
      <w:szCs w:val="24"/>
    </w:rPr>
  </w:style>
  <w:style w:type="character" w:customStyle="1" w:styleId="31">
    <w:name w:val="标题 5 字符"/>
    <w:basedOn w:val="24"/>
    <w:link w:val="6"/>
    <w:semiHidden/>
    <w:qFormat/>
    <w:uiPriority w:val="9"/>
    <w:rPr>
      <w:rFonts w:asciiTheme="majorHAnsi" w:hAnsiTheme="majorHAnsi" w:eastAsiaTheme="majorEastAsia" w:cstheme="majorBidi"/>
      <w:b/>
      <w:bCs/>
    </w:rPr>
  </w:style>
  <w:style w:type="character" w:customStyle="1" w:styleId="32">
    <w:name w:val="标题 6 字符"/>
    <w:basedOn w:val="24"/>
    <w:link w:val="7"/>
    <w:semiHidden/>
    <w:qFormat/>
    <w:uiPriority w:val="9"/>
    <w:rPr>
      <w:rFonts w:asciiTheme="majorHAnsi" w:hAnsiTheme="majorHAnsi" w:eastAsiaTheme="majorEastAsia" w:cstheme="majorBidi"/>
      <w:b/>
      <w:bCs/>
      <w:i/>
      <w:iCs/>
    </w:rPr>
  </w:style>
  <w:style w:type="character" w:customStyle="1" w:styleId="33">
    <w:name w:val="标题 7 字符"/>
    <w:basedOn w:val="24"/>
    <w:link w:val="8"/>
    <w:semiHidden/>
    <w:qFormat/>
    <w:uiPriority w:val="9"/>
    <w:rPr>
      <w:i/>
      <w:iCs/>
    </w:rPr>
  </w:style>
  <w:style w:type="character" w:customStyle="1" w:styleId="34">
    <w:name w:val="标题 8 字符"/>
    <w:basedOn w:val="24"/>
    <w:link w:val="9"/>
    <w:semiHidden/>
    <w:qFormat/>
    <w:uiPriority w:val="9"/>
    <w:rPr>
      <w:b/>
      <w:bCs/>
    </w:rPr>
  </w:style>
  <w:style w:type="character" w:customStyle="1" w:styleId="35">
    <w:name w:val="标题 9 字符"/>
    <w:basedOn w:val="24"/>
    <w:link w:val="10"/>
    <w:semiHidden/>
    <w:qFormat/>
    <w:uiPriority w:val="9"/>
    <w:rPr>
      <w:i/>
      <w:iCs/>
    </w:rPr>
  </w:style>
  <w:style w:type="character" w:customStyle="1" w:styleId="36">
    <w:name w:val="标题 字符"/>
    <w:basedOn w:val="24"/>
    <w:link w:val="22"/>
    <w:qFormat/>
    <w:uiPriority w:val="10"/>
    <w:rPr>
      <w:rFonts w:asciiTheme="majorHAnsi" w:hAnsiTheme="majorHAnsi" w:eastAsiaTheme="majorEastAsia" w:cstheme="majorBidi"/>
      <w:b/>
      <w:bCs/>
      <w:spacing w:val="-7"/>
      <w:sz w:val="48"/>
      <w:szCs w:val="48"/>
    </w:rPr>
  </w:style>
  <w:style w:type="character" w:customStyle="1" w:styleId="37">
    <w:name w:val="副标题 字符"/>
    <w:basedOn w:val="24"/>
    <w:link w:val="19"/>
    <w:qFormat/>
    <w:uiPriority w:val="11"/>
    <w:rPr>
      <w:rFonts w:asciiTheme="majorHAnsi" w:hAnsiTheme="majorHAnsi" w:eastAsiaTheme="majorEastAsia" w:cstheme="majorBidi"/>
      <w:sz w:val="24"/>
      <w:szCs w:val="24"/>
    </w:rPr>
  </w:style>
  <w:style w:type="paragraph" w:styleId="38">
    <w:name w:val="No Spacing"/>
    <w:link w:val="49"/>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39">
    <w:name w:val="Quote"/>
    <w:basedOn w:val="1"/>
    <w:next w:val="1"/>
    <w:link w:val="40"/>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0">
    <w:name w:val="引用 字符"/>
    <w:basedOn w:val="24"/>
    <w:link w:val="39"/>
    <w:qFormat/>
    <w:uiPriority w:val="29"/>
    <w:rPr>
      <w:rFonts w:asciiTheme="majorHAnsi" w:hAnsiTheme="majorHAnsi" w:eastAsiaTheme="majorEastAsia" w:cstheme="majorBidi"/>
      <w:i/>
      <w:iCs/>
      <w:sz w:val="24"/>
      <w:szCs w:val="24"/>
    </w:rPr>
  </w:style>
  <w:style w:type="paragraph" w:styleId="41">
    <w:name w:val="Intense Quote"/>
    <w:basedOn w:val="1"/>
    <w:next w:val="1"/>
    <w:link w:val="42"/>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2">
    <w:name w:val="明显引用 字符"/>
    <w:basedOn w:val="24"/>
    <w:link w:val="41"/>
    <w:qFormat/>
    <w:uiPriority w:val="30"/>
    <w:rPr>
      <w:rFonts w:asciiTheme="majorHAnsi" w:hAnsiTheme="majorHAnsi" w:eastAsiaTheme="majorEastAsia" w:cstheme="majorBidi"/>
      <w:sz w:val="26"/>
      <w:szCs w:val="26"/>
    </w:rPr>
  </w:style>
  <w:style w:type="character" w:customStyle="1" w:styleId="43">
    <w:name w:val="Subtle Emphasis"/>
    <w:basedOn w:val="24"/>
    <w:qFormat/>
    <w:uiPriority w:val="19"/>
    <w:rPr>
      <w:i/>
      <w:iCs/>
      <w:color w:val="auto"/>
    </w:rPr>
  </w:style>
  <w:style w:type="character" w:customStyle="1" w:styleId="44">
    <w:name w:val="Intense Emphasis"/>
    <w:basedOn w:val="24"/>
    <w:qFormat/>
    <w:uiPriority w:val="21"/>
    <w:rPr>
      <w:b/>
      <w:bCs/>
      <w:i/>
      <w:iCs/>
      <w:color w:val="auto"/>
    </w:rPr>
  </w:style>
  <w:style w:type="character" w:customStyle="1" w:styleId="45">
    <w:name w:val="Subtle Reference"/>
    <w:basedOn w:val="24"/>
    <w:qFormat/>
    <w:uiPriority w:val="31"/>
    <w:rPr>
      <w:smallCaps/>
      <w:color w:val="auto"/>
      <w:u w:val="single" w:color="7E7E7E" w:themeColor="text1" w:themeTint="80"/>
    </w:rPr>
  </w:style>
  <w:style w:type="character" w:customStyle="1" w:styleId="46">
    <w:name w:val="Intense Reference"/>
    <w:basedOn w:val="24"/>
    <w:qFormat/>
    <w:uiPriority w:val="32"/>
    <w:rPr>
      <w:b/>
      <w:bCs/>
      <w:smallCaps/>
      <w:color w:val="auto"/>
      <w:u w:val="single"/>
    </w:rPr>
  </w:style>
  <w:style w:type="character" w:customStyle="1" w:styleId="47">
    <w:name w:val="Book Title"/>
    <w:basedOn w:val="24"/>
    <w:qFormat/>
    <w:uiPriority w:val="33"/>
    <w:rPr>
      <w:b/>
      <w:bCs/>
      <w:smallCaps/>
      <w:color w:val="auto"/>
    </w:rPr>
  </w:style>
  <w:style w:type="paragraph" w:customStyle="1" w:styleId="48">
    <w:name w:val="TOC Heading"/>
    <w:basedOn w:val="2"/>
    <w:next w:val="1"/>
    <w:unhideWhenUsed/>
    <w:qFormat/>
    <w:uiPriority w:val="39"/>
    <w:pPr>
      <w:outlineLvl w:val="9"/>
    </w:pPr>
  </w:style>
  <w:style w:type="character" w:customStyle="1" w:styleId="49">
    <w:name w:val="无间隔 字符"/>
    <w:basedOn w:val="24"/>
    <w:link w:val="38"/>
    <w:qFormat/>
    <w:uiPriority w:val="1"/>
  </w:style>
  <w:style w:type="paragraph" w:customStyle="1" w:styleId="50">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1">
    <w:name w:val="页眉 字符"/>
    <w:basedOn w:val="24"/>
    <w:link w:val="17"/>
    <w:qFormat/>
    <w:uiPriority w:val="99"/>
    <w:rPr>
      <w:sz w:val="18"/>
      <w:szCs w:val="18"/>
    </w:rPr>
  </w:style>
  <w:style w:type="character" w:customStyle="1" w:styleId="52">
    <w:name w:val="页脚 字符"/>
    <w:basedOn w:val="24"/>
    <w:link w:val="16"/>
    <w:qFormat/>
    <w:uiPriority w:val="99"/>
    <w:rPr>
      <w:sz w:val="18"/>
      <w:szCs w:val="18"/>
    </w:rPr>
  </w:style>
  <w:style w:type="paragraph" w:styleId="53">
    <w:name w:val="List Paragraph"/>
    <w:basedOn w:val="1"/>
    <w:qFormat/>
    <w:uiPriority w:val="34"/>
    <w:pPr>
      <w:ind w:firstLine="420" w:firstLineChars="200"/>
    </w:pPr>
  </w:style>
  <w:style w:type="character" w:customStyle="1" w:styleId="54">
    <w:name w:val="正文文本缩进 3 字符"/>
    <w:basedOn w:val="24"/>
    <w:link w:val="20"/>
    <w:qFormat/>
    <w:uiPriority w:val="0"/>
    <w:rPr>
      <w:rFonts w:ascii="Times New Roman" w:hAnsi="Times New Roman" w:eastAsia="宋体" w:cs="Times New Roman"/>
      <w:kern w:val="2"/>
      <w:sz w:val="16"/>
      <w:szCs w:val="16"/>
    </w:rPr>
  </w:style>
  <w:style w:type="paragraph" w:customStyle="1" w:styleId="55">
    <w:name w:val="样式3"/>
    <w:basedOn w:val="15"/>
    <w:qFormat/>
    <w:uiPriority w:val="0"/>
    <w:pPr>
      <w:widowControl w:val="0"/>
      <w:spacing w:after="0" w:line="0" w:lineRule="atLeast"/>
      <w:outlineLvl w:val="0"/>
    </w:pPr>
    <w:rPr>
      <w:rFonts w:ascii="宋体" w:eastAsia="宋体" w:cs="Times New Roman"/>
      <w:kern w:val="2"/>
      <w:sz w:val="28"/>
      <w:szCs w:val="20"/>
    </w:rPr>
  </w:style>
  <w:style w:type="character" w:customStyle="1" w:styleId="56">
    <w:name w:val="纯文本 字符"/>
    <w:basedOn w:val="24"/>
    <w:link w:val="15"/>
    <w:semiHidden/>
    <w:qFormat/>
    <w:uiPriority w:val="99"/>
    <w:rPr>
      <w:rFonts w:hAnsi="Courier New" w:cs="Courier New" w:asciiTheme="minorEastAsia"/>
    </w:rPr>
  </w:style>
  <w:style w:type="character" w:customStyle="1" w:styleId="57">
    <w:name w:val="正文文本 字符"/>
    <w:basedOn w:val="24"/>
    <w:link w:val="13"/>
    <w:semiHidden/>
    <w:qFormat/>
    <w:uiPriority w:val="99"/>
  </w:style>
  <w:style w:type="character" w:customStyle="1" w:styleId="58">
    <w:name w:val="纯文本 Char"/>
    <w:qFormat/>
    <w:uiPriority w:val="0"/>
    <w:rPr>
      <w:rFonts w:ascii="宋体" w:hAnsi="Courier New" w:eastAsia="宋体"/>
      <w:kern w:val="2"/>
      <w:sz w:val="21"/>
      <w:lang w:val="en-US" w:eastAsia="zh-CN" w:bidi="ar-SA"/>
    </w:rPr>
  </w:style>
  <w:style w:type="character" w:customStyle="1" w:styleId="59">
    <w:name w:val="font21"/>
    <w:basedOn w:val="24"/>
    <w:qFormat/>
    <w:uiPriority w:val="0"/>
    <w:rPr>
      <w:rFonts w:hint="eastAsia" w:ascii="仿宋" w:hAnsi="仿宋" w:eastAsia="仿宋" w:cs="仿宋"/>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2.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6BE4742-6623-43A4-ABEB-DE196B0DB78D}">
  <ds:schemaRefs/>
</ds:datastoreItem>
</file>

<file path=docProps/app.xml><?xml version="1.0" encoding="utf-8"?>
<Properties xmlns="http://schemas.openxmlformats.org/officeDocument/2006/extended-properties" xmlns:vt="http://schemas.openxmlformats.org/officeDocument/2006/docPropsVTypes">
  <Template>Normal</Template>
  <Pages>10</Pages>
  <Words>512</Words>
  <Characters>2924</Characters>
  <Lines>24</Lines>
  <Paragraphs>6</Paragraphs>
  <TotalTime>3</TotalTime>
  <ScaleCrop>false</ScaleCrop>
  <LinksUpToDate>false</LinksUpToDate>
  <CharactersWithSpaces>3430</CharactersWithSpaces>
  <Application>WPS Office_11.1.0.10503_F1E327BC-269C-435d-A152-05C5408002CA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苡蕤蕤</cp:lastModifiedBy>
  <dcterms:modified xsi:type="dcterms:W3CDTF">2021-07-20T02:48:20Z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2052-11.1.0.10503</vt:lpwstr>
  </property>
  <property fmtid="{D5CDD505-2E9C-101B-9397-08002B2CF9AE}" pid="3" name="ICV">
    <vt:lpwstr>EAABC95EA6F74FB2A40902B0982CFF9F</vt:lpwstr>
  </property>
</Properties>
</file>