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1"/>
        <w:spacing w:line="360" w:lineRule="auto"/>
        <w:jc w:val="center"/>
        <w:outlineLvl w:val="0"/>
        <w:rPr>
          <w:rFonts w:ascii="仿宋" w:hAnsi="仿宋" w:eastAsia="仿宋"/>
          <w:b/>
          <w:color w:val="auto"/>
          <w:sz w:val="44"/>
          <w:szCs w:val="44"/>
        </w:rPr>
      </w:pPr>
      <w:bookmarkStart w:id="0" w:name="_Toc266870861"/>
      <w:bookmarkStart w:id="1" w:name="_Toc259692693"/>
      <w:bookmarkStart w:id="2" w:name="_Toc267059899"/>
      <w:bookmarkStart w:id="3" w:name="_Toc267060022"/>
      <w:bookmarkStart w:id="4" w:name="_Toc266868924"/>
      <w:bookmarkStart w:id="5" w:name="_Toc258401210"/>
      <w:bookmarkStart w:id="6" w:name="_Toc266870386"/>
      <w:bookmarkStart w:id="7" w:name="_Toc267059519"/>
      <w:bookmarkStart w:id="8" w:name="_Toc266868624"/>
      <w:bookmarkStart w:id="9" w:name="_Toc267060162"/>
      <w:bookmarkStart w:id="10" w:name="_Toc259692600"/>
      <w:bookmarkStart w:id="11" w:name="_Toc267059161"/>
      <w:bookmarkStart w:id="12" w:name="_Toc273178686"/>
      <w:bookmarkStart w:id="13" w:name="_Toc267059633"/>
      <w:bookmarkStart w:id="14" w:name="_Toc267059010"/>
      <w:bookmarkStart w:id="15" w:name="_Toc267059786"/>
      <w:bookmarkStart w:id="16" w:name="_Toc259520819"/>
      <w:bookmarkStart w:id="17" w:name="_Toc267060407"/>
      <w:bookmarkStart w:id="18" w:name="_Toc255974963"/>
      <w:bookmarkStart w:id="19" w:name="_Toc212526081"/>
      <w:bookmarkStart w:id="20" w:name="_Toc212456146"/>
      <w:bookmarkStart w:id="21" w:name="_Toc227058483"/>
      <w:bookmarkStart w:id="22" w:name="_Toc177985424"/>
      <w:bookmarkStart w:id="23" w:name="_Toc212454753"/>
      <w:bookmarkStart w:id="24" w:name="_Toc211937196"/>
      <w:bookmarkStart w:id="25" w:name="_Toc207014580"/>
      <w:bookmarkStart w:id="26" w:name="_Toc235438227"/>
      <w:bookmarkStart w:id="27" w:name="_Toc170798743"/>
      <w:bookmarkStart w:id="28" w:name="_Toc251586187"/>
      <w:bookmarkStart w:id="29" w:name="_Toc249325665"/>
      <w:bookmarkStart w:id="30" w:name="_Toc254790852"/>
      <w:bookmarkStart w:id="31" w:name="_Toc253066567"/>
      <w:bookmarkStart w:id="32" w:name="_Toc251613780"/>
      <w:bookmarkStart w:id="33" w:name="_Toc225669277"/>
      <w:bookmarkStart w:id="34" w:name="_Toc217891359"/>
      <w:bookmarkStart w:id="35" w:name="_Toc169332794"/>
      <w:bookmarkStart w:id="36" w:name="_Toc160880487"/>
      <w:bookmarkStart w:id="37" w:name="_Toc235437942"/>
      <w:bookmarkStart w:id="38" w:name="_Toc219800200"/>
      <w:bookmarkStart w:id="39" w:name="_Toc236021402"/>
      <w:bookmarkStart w:id="40" w:name="_Toc169332904"/>
      <w:bookmarkStart w:id="41" w:name="_Toc235438297"/>
      <w:bookmarkStart w:id="42" w:name="_Toc212530253"/>
      <w:bookmarkStart w:id="43" w:name="_Toc223146565"/>
      <w:bookmarkStart w:id="44" w:name="_Toc216241307"/>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spacing w:after="0" w:line="500" w:lineRule="exact"/>
        <w:ind w:firstLine="364" w:firstLineChars="152"/>
        <w:jc w:val="left"/>
        <w:rPr>
          <w:rFonts w:hint="eastAsia" w:ascii="仿宋" w:hAnsi="仿宋" w:eastAsia="仿宋"/>
          <w:color w:val="000000"/>
          <w:sz w:val="24"/>
          <w:szCs w:val="24"/>
        </w:rPr>
      </w:pPr>
      <w:bookmarkStart w:id="45" w:name="_Hlk10840310"/>
      <w:r>
        <w:rPr>
          <w:rFonts w:hint="eastAsia" w:ascii="仿宋" w:hAnsi="仿宋" w:eastAsia="仿宋"/>
          <w:color w:val="000000"/>
          <w:sz w:val="24"/>
          <w:szCs w:val="24"/>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w:t>
      </w:r>
      <w:r>
        <w:rPr>
          <w:rFonts w:hint="eastAsia" w:ascii="仿宋" w:hAnsi="仿宋" w:eastAsia="仿宋"/>
          <w:color w:val="000000"/>
          <w:sz w:val="24"/>
          <w:szCs w:val="24"/>
          <w:lang w:val="en-US" w:eastAsia="zh-CN"/>
        </w:rPr>
        <w:t>图书馆西门口外墙涂料改造及零星外墙涂料维修工程项目</w:t>
      </w:r>
      <w:r>
        <w:rPr>
          <w:rFonts w:hint="eastAsia" w:ascii="仿宋" w:hAnsi="仿宋" w:eastAsia="仿宋"/>
          <w:color w:val="auto"/>
          <w:sz w:val="24"/>
          <w:szCs w:val="24"/>
          <w:highlight w:val="none"/>
          <w:lang w:val="en-US" w:eastAsia="zh-CN"/>
        </w:rPr>
        <w:t>(二次）</w:t>
      </w:r>
      <w:r>
        <w:rPr>
          <w:rFonts w:hint="eastAsia" w:ascii="仿宋" w:hAnsi="仿宋" w:eastAsia="仿宋"/>
          <w:color w:val="000000"/>
          <w:sz w:val="24"/>
          <w:szCs w:val="24"/>
        </w:rPr>
        <w:t>进行公开询价，欢迎国内合格参与人参与。</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一、项目说明</w:t>
      </w:r>
    </w:p>
    <w:p>
      <w:pPr>
        <w:widowControl w:val="0"/>
        <w:numPr>
          <w:ilvl w:val="1"/>
          <w:numId w:val="1"/>
        </w:numPr>
        <w:spacing w:after="0" w:line="500" w:lineRule="exact"/>
        <w:rPr>
          <w:rFonts w:ascii="仿宋" w:hAnsi="仿宋" w:eastAsia="仿宋"/>
          <w:sz w:val="24"/>
          <w:szCs w:val="24"/>
        </w:rPr>
      </w:pPr>
      <w:r>
        <w:rPr>
          <w:rFonts w:hint="eastAsia" w:ascii="仿宋" w:hAnsi="仿宋" w:eastAsia="仿宋"/>
          <w:sz w:val="24"/>
          <w:szCs w:val="24"/>
        </w:rPr>
        <w:t>项目编号：</w:t>
      </w:r>
      <w:r>
        <w:rPr>
          <w:rFonts w:hint="eastAsia" w:ascii="仿宋" w:hAnsi="仿宋" w:eastAsia="仿宋"/>
          <w:color w:val="000000"/>
          <w:sz w:val="24"/>
          <w:szCs w:val="24"/>
          <w:lang w:val="en-US" w:eastAsia="zh-CN"/>
        </w:rPr>
        <w:t>ZZCG20220331</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sz w:val="24"/>
          <w:szCs w:val="24"/>
        </w:rPr>
        <w:t>项目</w:t>
      </w:r>
      <w:r>
        <w:rPr>
          <w:rFonts w:hint="eastAsia" w:ascii="仿宋" w:hAnsi="仿宋" w:eastAsia="仿宋"/>
          <w:color w:val="auto"/>
          <w:sz w:val="24"/>
          <w:szCs w:val="24"/>
          <w:highlight w:val="none"/>
        </w:rPr>
        <w:t>名称：</w:t>
      </w:r>
      <w:r>
        <w:rPr>
          <w:rFonts w:hint="eastAsia" w:ascii="仿宋" w:hAnsi="仿宋" w:eastAsia="仿宋"/>
          <w:color w:val="auto"/>
          <w:sz w:val="24"/>
          <w:szCs w:val="24"/>
          <w:highlight w:val="none"/>
          <w:lang w:val="en-US" w:eastAsia="zh-CN"/>
        </w:rPr>
        <w:t>图书馆西门口外墙涂料改造及零星外墙涂料维修工程(二次）</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数量及主要技术要求:详见《公开询价项目介绍》</w:t>
      </w:r>
      <w:r>
        <w:rPr>
          <w:rFonts w:hint="eastAsia" w:ascii="仿宋" w:hAnsi="仿宋" w:eastAsia="仿宋"/>
          <w:color w:val="auto"/>
          <w:sz w:val="24"/>
          <w:szCs w:val="24"/>
          <w:highlight w:val="none"/>
          <w:lang w:eastAsia="zh-CN"/>
        </w:rPr>
        <w:t>。</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参与人资格标准：</w:t>
      </w:r>
    </w:p>
    <w:p>
      <w:pPr>
        <w:pStyle w:val="54"/>
        <w:numPr>
          <w:ilvl w:val="0"/>
          <w:numId w:val="2"/>
        </w:numPr>
        <w:spacing w:after="0" w:line="500" w:lineRule="exact"/>
        <w:ind w:firstLineChars="0"/>
        <w:rPr>
          <w:rFonts w:ascii="仿宋" w:hAnsi="仿宋" w:eastAsia="仿宋"/>
          <w:color w:val="auto"/>
          <w:sz w:val="24"/>
          <w:szCs w:val="24"/>
          <w:highlight w:val="none"/>
        </w:rPr>
      </w:pPr>
      <w:r>
        <w:rPr>
          <w:rFonts w:hint="eastAsia" w:ascii="仿宋" w:hAnsi="仿宋" w:eastAsia="仿宋"/>
          <w:color w:val="auto"/>
          <w:sz w:val="24"/>
          <w:szCs w:val="24"/>
          <w:highlight w:val="none"/>
        </w:rPr>
        <w:t>参与人应具有独立法人资格的生产厂商或授权经销商。</w:t>
      </w:r>
    </w:p>
    <w:p>
      <w:pPr>
        <w:pStyle w:val="54"/>
        <w:numPr>
          <w:ilvl w:val="0"/>
          <w:numId w:val="2"/>
        </w:numPr>
        <w:spacing w:after="0" w:line="500" w:lineRule="exact"/>
        <w:ind w:firstLineChars="0"/>
        <w:rPr>
          <w:rFonts w:hint="default" w:ascii="仿宋" w:hAnsi="仿宋" w:eastAsia="仿宋"/>
          <w:color w:val="auto"/>
          <w:sz w:val="28"/>
          <w:szCs w:val="28"/>
        </w:rPr>
      </w:pPr>
      <w:r>
        <w:rPr>
          <w:rFonts w:hint="eastAsia" w:ascii="仿宋" w:hAnsi="仿宋" w:eastAsia="仿宋"/>
          <w:color w:val="auto"/>
          <w:sz w:val="24"/>
          <w:szCs w:val="24"/>
          <w:highlight w:val="none"/>
        </w:rPr>
        <w:t>参与人应具有合法有</w:t>
      </w:r>
      <w:r>
        <w:rPr>
          <w:rFonts w:hint="eastAsia" w:ascii="仿宋" w:hAnsi="仿宋" w:eastAsia="仿宋"/>
          <w:sz w:val="24"/>
          <w:szCs w:val="24"/>
        </w:rPr>
        <w:t>效的营业执照，经营范围应包括相关工程装修、维修资质</w:t>
      </w:r>
      <w:r>
        <w:rPr>
          <w:rFonts w:hint="eastAsia" w:ascii="仿宋" w:hAnsi="仿宋" w:eastAsia="仿宋"/>
          <w:sz w:val="24"/>
          <w:szCs w:val="24"/>
          <w:lang w:eastAsia="zh-CN"/>
        </w:rPr>
        <w:t>。</w:t>
      </w:r>
    </w:p>
    <w:p>
      <w:pPr>
        <w:pStyle w:val="54"/>
        <w:numPr>
          <w:ilvl w:val="0"/>
          <w:numId w:val="2"/>
        </w:numPr>
        <w:spacing w:after="0" w:line="500" w:lineRule="exact"/>
        <w:ind w:firstLineChars="0"/>
        <w:rPr>
          <w:rFonts w:hint="default" w:ascii="仿宋" w:hAnsi="仿宋" w:eastAsia="仿宋"/>
          <w:color w:val="auto"/>
          <w:sz w:val="24"/>
          <w:szCs w:val="24"/>
          <w:highlight w:val="none"/>
        </w:rPr>
      </w:pPr>
      <w:r>
        <w:rPr>
          <w:rFonts w:hint="eastAsia" w:ascii="仿宋" w:hAnsi="仿宋" w:eastAsia="仿宋"/>
          <w:color w:val="auto"/>
          <w:sz w:val="24"/>
          <w:szCs w:val="24"/>
          <w:highlight w:val="none"/>
        </w:rPr>
        <w:t>参与人应在</w:t>
      </w:r>
      <w:r>
        <w:rPr>
          <w:rFonts w:hint="eastAsia" w:ascii="仿宋" w:hAnsi="仿宋" w:eastAsia="仿宋"/>
          <w:color w:val="auto"/>
          <w:sz w:val="24"/>
          <w:szCs w:val="24"/>
          <w:highlight w:val="none"/>
          <w:lang w:val="en-US" w:eastAsia="zh-CN"/>
        </w:rPr>
        <w:t>郑州</w:t>
      </w:r>
      <w:r>
        <w:rPr>
          <w:rFonts w:hint="eastAsia" w:ascii="仿宋" w:hAnsi="仿宋" w:eastAsia="仿宋"/>
          <w:color w:val="auto"/>
          <w:sz w:val="24"/>
          <w:szCs w:val="24"/>
          <w:highlight w:val="none"/>
        </w:rPr>
        <w:t>市范围有固定售后服务机构，具备相应的服务能力。</w:t>
      </w:r>
    </w:p>
    <w:p>
      <w:pPr>
        <w:pStyle w:val="54"/>
        <w:numPr>
          <w:ilvl w:val="0"/>
          <w:numId w:val="2"/>
        </w:numPr>
        <w:spacing w:after="0" w:line="500" w:lineRule="exact"/>
        <w:ind w:firstLineChars="0"/>
        <w:rPr>
          <w:rFonts w:hint="default" w:ascii="仿宋" w:hAnsi="仿宋" w:eastAsia="仿宋"/>
          <w:color w:val="auto"/>
          <w:sz w:val="24"/>
          <w:szCs w:val="24"/>
          <w:highlight w:val="none"/>
          <w:lang w:val="en-US" w:eastAsia="zh-CN"/>
        </w:rPr>
      </w:pPr>
      <w:r>
        <w:rPr>
          <w:rFonts w:hint="eastAsia" w:ascii="仿宋" w:hAnsi="仿宋" w:eastAsia="仿宋"/>
          <w:color w:val="auto"/>
          <w:sz w:val="24"/>
          <w:szCs w:val="24"/>
          <w:highlight w:val="none"/>
          <w:lang w:val="en-US" w:eastAsia="zh-CN"/>
        </w:rPr>
        <w:t>参与人须有良好的商业信誉和健全的财务制度（2021年财务报表等）。</w:t>
      </w:r>
    </w:p>
    <w:p>
      <w:pPr>
        <w:pStyle w:val="54"/>
        <w:numPr>
          <w:ilvl w:val="0"/>
          <w:numId w:val="2"/>
        </w:numPr>
        <w:spacing w:after="0" w:line="500" w:lineRule="exact"/>
        <w:ind w:firstLineChars="0"/>
        <w:rPr>
          <w:rFonts w:hint="default" w:ascii="仿宋" w:hAnsi="仿宋" w:eastAsia="仿宋"/>
          <w:color w:val="auto"/>
          <w:sz w:val="24"/>
          <w:szCs w:val="24"/>
          <w:highlight w:val="none"/>
          <w:lang w:val="en-US" w:eastAsia="zh-CN"/>
        </w:rPr>
      </w:pPr>
      <w:r>
        <w:rPr>
          <w:rFonts w:hint="eastAsia" w:ascii="仿宋" w:hAnsi="仿宋" w:eastAsia="仿宋"/>
          <w:color w:val="auto"/>
          <w:sz w:val="24"/>
          <w:szCs w:val="24"/>
          <w:highlight w:val="none"/>
          <w:lang w:val="en-US" w:eastAsia="zh-CN"/>
        </w:rPr>
        <w:t>参与人有依法缴纳税金和社会保障资金的良好记录（提供中华人民共和国税收完税证明等）。</w:t>
      </w:r>
    </w:p>
    <w:p>
      <w:pPr>
        <w:widowControl w:val="0"/>
        <w:numPr>
          <w:ilvl w:val="1"/>
          <w:numId w:val="1"/>
        </w:numPr>
        <w:spacing w:after="0" w:line="500" w:lineRule="exact"/>
        <w:rPr>
          <w:rFonts w:ascii="仿宋" w:hAnsi="仿宋" w:eastAsia="仿宋"/>
          <w:sz w:val="24"/>
          <w:szCs w:val="24"/>
          <w:shd w:val="clear" w:color="auto" w:fill="FFFFFF"/>
        </w:rPr>
      </w:pPr>
      <w:r>
        <w:rPr>
          <w:rFonts w:hint="eastAsia" w:ascii="仿宋" w:hAnsi="仿宋" w:eastAsia="仿宋"/>
          <w:sz w:val="24"/>
          <w:szCs w:val="24"/>
        </w:rPr>
        <w:t>报价响应文件递交方式：密封报价，按规定时间送达或邮寄。</w:t>
      </w:r>
    </w:p>
    <w:p>
      <w:pPr>
        <w:widowControl w:val="0"/>
        <w:numPr>
          <w:ilvl w:val="1"/>
          <w:numId w:val="1"/>
        </w:numPr>
        <w:spacing w:after="0" w:line="500" w:lineRule="exact"/>
        <w:rPr>
          <w:rFonts w:ascii="仿宋" w:hAnsi="仿宋" w:eastAsia="仿宋"/>
          <w:sz w:val="24"/>
          <w:szCs w:val="24"/>
          <w:shd w:val="clear" w:color="auto" w:fill="FFFFFF"/>
        </w:rPr>
      </w:pPr>
      <w:r>
        <w:rPr>
          <w:rFonts w:hint="eastAsia" w:ascii="仿宋" w:hAnsi="仿宋" w:eastAsia="仿宋"/>
          <w:sz w:val="24"/>
          <w:szCs w:val="24"/>
        </w:rPr>
        <w:t>报价响应文件递交截</w:t>
      </w:r>
      <w:r>
        <w:rPr>
          <w:rFonts w:hint="eastAsia" w:ascii="仿宋" w:hAnsi="仿宋" w:eastAsia="仿宋"/>
          <w:sz w:val="24"/>
          <w:szCs w:val="24"/>
          <w:shd w:val="clear" w:color="auto" w:fill="FFFFFF"/>
        </w:rPr>
        <w:t>止时间20</w:t>
      </w:r>
      <w:r>
        <w:rPr>
          <w:rFonts w:hint="eastAsia" w:ascii="仿宋" w:hAnsi="仿宋" w:eastAsia="仿宋"/>
          <w:sz w:val="24"/>
          <w:szCs w:val="24"/>
          <w:shd w:val="clear" w:color="auto" w:fill="FFFFFF"/>
          <w:lang w:val="en-US" w:eastAsia="zh-CN"/>
        </w:rPr>
        <w:t>22</w:t>
      </w:r>
      <w:r>
        <w:rPr>
          <w:rFonts w:hint="eastAsia" w:ascii="仿宋" w:hAnsi="仿宋" w:eastAsia="仿宋"/>
          <w:sz w:val="24"/>
          <w:szCs w:val="24"/>
          <w:shd w:val="clear" w:color="auto" w:fill="FFFFFF"/>
        </w:rPr>
        <w:t>年</w:t>
      </w:r>
      <w:r>
        <w:rPr>
          <w:rFonts w:hint="eastAsia" w:ascii="仿宋" w:hAnsi="仿宋" w:eastAsia="仿宋"/>
          <w:sz w:val="24"/>
          <w:szCs w:val="24"/>
          <w:shd w:val="clear" w:color="auto" w:fill="FFFFFF"/>
          <w:lang w:val="en-US" w:eastAsia="zh-CN"/>
        </w:rPr>
        <w:t>4</w:t>
      </w:r>
      <w:r>
        <w:rPr>
          <w:rFonts w:ascii="仿宋" w:hAnsi="仿宋" w:eastAsia="仿宋"/>
          <w:sz w:val="24"/>
          <w:szCs w:val="24"/>
          <w:shd w:val="clear" w:color="auto" w:fill="FFFFFF"/>
        </w:rPr>
        <w:t>月</w:t>
      </w:r>
      <w:r>
        <w:rPr>
          <w:rFonts w:hint="eastAsia" w:ascii="仿宋" w:hAnsi="仿宋" w:eastAsia="仿宋"/>
          <w:sz w:val="24"/>
          <w:szCs w:val="24"/>
          <w:shd w:val="clear" w:color="auto" w:fill="FFFFFF"/>
          <w:lang w:val="en-US" w:eastAsia="zh-CN"/>
        </w:rPr>
        <w:t>27</w:t>
      </w:r>
      <w:r>
        <w:rPr>
          <w:rFonts w:ascii="仿宋" w:hAnsi="仿宋" w:eastAsia="仿宋"/>
          <w:sz w:val="24"/>
          <w:szCs w:val="24"/>
          <w:shd w:val="clear" w:color="auto" w:fill="FFFFFF"/>
        </w:rPr>
        <w:t>日</w:t>
      </w:r>
      <w:r>
        <w:rPr>
          <w:rFonts w:hint="eastAsia" w:ascii="仿宋" w:hAnsi="仿宋" w:eastAsia="仿宋"/>
          <w:sz w:val="24"/>
          <w:szCs w:val="24"/>
          <w:shd w:val="clear" w:color="auto" w:fill="FFFFFF"/>
        </w:rPr>
        <w:t>上午</w:t>
      </w:r>
      <w:r>
        <w:rPr>
          <w:rFonts w:ascii="仿宋" w:hAnsi="仿宋" w:eastAsia="仿宋"/>
          <w:sz w:val="24"/>
          <w:szCs w:val="24"/>
          <w:shd w:val="clear" w:color="auto" w:fill="FFFFFF"/>
        </w:rPr>
        <w:t>10</w:t>
      </w:r>
      <w:r>
        <w:rPr>
          <w:rFonts w:hint="eastAsia" w:ascii="仿宋" w:hAnsi="仿宋" w:eastAsia="仿宋"/>
          <w:sz w:val="24"/>
          <w:szCs w:val="24"/>
          <w:shd w:val="clear" w:color="auto" w:fill="FFFFFF"/>
        </w:rPr>
        <w:t>:</w:t>
      </w:r>
      <w:r>
        <w:rPr>
          <w:rFonts w:ascii="仿宋" w:hAnsi="仿宋" w:eastAsia="仿宋"/>
          <w:sz w:val="24"/>
          <w:szCs w:val="24"/>
          <w:shd w:val="clear" w:color="auto" w:fill="FFFFFF"/>
        </w:rPr>
        <w:t>00</w:t>
      </w:r>
      <w:r>
        <w:rPr>
          <w:rFonts w:hint="eastAsia" w:ascii="仿宋" w:hAnsi="仿宋" w:eastAsia="仿宋"/>
          <w:sz w:val="24"/>
          <w:szCs w:val="24"/>
          <w:shd w:val="clear" w:color="auto" w:fill="FFFFFF"/>
        </w:rPr>
        <w:t>前。</w:t>
      </w:r>
      <w:bookmarkStart w:id="237" w:name="_GoBack"/>
      <w:bookmarkEnd w:id="237"/>
    </w:p>
    <w:p>
      <w:pPr>
        <w:pStyle w:val="54"/>
        <w:spacing w:after="0" w:line="500" w:lineRule="exact"/>
        <w:ind w:left="839" w:firstLine="0" w:firstLineChars="0"/>
        <w:rPr>
          <w:rFonts w:hint="eastAsia" w:ascii="仿宋" w:hAnsi="仿宋" w:eastAsia="仿宋" w:cstheme="minorBidi"/>
          <w:sz w:val="24"/>
          <w:szCs w:val="24"/>
          <w:lang w:val="en-US" w:eastAsia="zh-CN" w:bidi="ar-SA"/>
        </w:rPr>
      </w:pPr>
      <w:r>
        <w:rPr>
          <w:rFonts w:hint="eastAsia" w:ascii="仿宋" w:hAnsi="仿宋" w:eastAsia="仿宋"/>
          <w:sz w:val="24"/>
          <w:szCs w:val="24"/>
        </w:rPr>
        <w:t>报价响应文件递交地点：</w:t>
      </w:r>
      <w:r>
        <w:rPr>
          <w:rFonts w:hint="eastAsia" w:ascii="仿宋" w:hAnsi="仿宋" w:eastAsia="仿宋" w:cstheme="minorBidi"/>
          <w:sz w:val="24"/>
          <w:szCs w:val="24"/>
          <w:lang w:val="en-US" w:eastAsia="zh-CN" w:bidi="ar-SA"/>
        </w:rPr>
        <w:t>郑州城轨交通中等专业学校行政楼二楼采购管理科办公室。联系人：王景 联系电话：18860366321。</w:t>
      </w:r>
    </w:p>
    <w:p>
      <w:pPr>
        <w:widowControl w:val="0"/>
        <w:numPr>
          <w:ilvl w:val="1"/>
          <w:numId w:val="1"/>
        </w:numPr>
        <w:spacing w:after="0" w:line="500" w:lineRule="exact"/>
        <w:rPr>
          <w:rFonts w:ascii="仿宋" w:hAnsi="仿宋" w:eastAsia="仿宋"/>
          <w:color w:val="auto"/>
          <w:sz w:val="24"/>
          <w:szCs w:val="24"/>
        </w:rPr>
      </w:pP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公开询价邀请函列示内容存有疑问的</w:t>
      </w:r>
      <w:r>
        <w:rPr>
          <w:rFonts w:hint="eastAsia" w:ascii="仿宋" w:hAnsi="仿宋" w:eastAsia="仿宋"/>
          <w:color w:val="auto"/>
          <w:sz w:val="24"/>
          <w:szCs w:val="24"/>
        </w:rPr>
        <w:t>，请在报价响应文件递交截止之日前，将问题以书面形式（有效签署的原件并加盖公章）提交至学校业务对接人，</w:t>
      </w:r>
      <w:r>
        <w:rPr>
          <w:rFonts w:hint="eastAsia" w:ascii="仿宋" w:hAnsi="仿宋" w:eastAsia="仿宋" w:cstheme="minorBidi"/>
          <w:color w:val="auto"/>
          <w:sz w:val="24"/>
          <w:szCs w:val="24"/>
          <w:lang w:val="en-US" w:eastAsia="zh-CN" w:bidi="ar-SA"/>
        </w:rPr>
        <w:t>联系人：王景 联系电话：18860366321</w:t>
      </w:r>
      <w:r>
        <w:rPr>
          <w:rFonts w:hint="eastAsia" w:ascii="仿宋" w:hAnsi="仿宋" w:eastAsia="仿宋"/>
          <w:color w:val="auto"/>
          <w:sz w:val="24"/>
          <w:szCs w:val="24"/>
        </w:rPr>
        <w:t>。采购人不对超时提交及未加盖公章的质疑文件进行回复。</w:t>
      </w:r>
    </w:p>
    <w:p>
      <w:pPr>
        <w:widowControl w:val="0"/>
        <w:numPr>
          <w:ilvl w:val="1"/>
          <w:numId w:val="1"/>
        </w:numPr>
        <w:spacing w:after="0" w:line="460" w:lineRule="exact"/>
        <w:rPr>
          <w:rFonts w:ascii="仿宋" w:hAnsi="仿宋" w:eastAsia="仿宋"/>
          <w:color w:val="auto"/>
          <w:sz w:val="24"/>
          <w:szCs w:val="24"/>
        </w:rPr>
      </w:pPr>
      <w:bookmarkStart w:id="46" w:name="_Hlk97917519"/>
      <w:r>
        <w:rPr>
          <w:rFonts w:hint="eastAsia" w:ascii="仿宋" w:hAnsi="仿宋" w:eastAsia="仿宋"/>
          <w:color w:val="auto"/>
          <w:sz w:val="24"/>
          <w:szCs w:val="24"/>
        </w:rPr>
        <w:t>本项目最终成交结果会在中教集团后勤贤知平台“中标信息公示”板块公示，网址：</w:t>
      </w:r>
      <w:r>
        <w:rPr>
          <w:color w:val="auto"/>
        </w:rPr>
        <w:fldChar w:fldCharType="begin"/>
      </w:r>
      <w:r>
        <w:rPr>
          <w:color w:val="auto"/>
        </w:rPr>
        <w:instrText xml:space="preserve"> HYPERLINK "http://www.ceghqxz.com" </w:instrText>
      </w:r>
      <w:r>
        <w:rPr>
          <w:color w:val="auto"/>
        </w:rPr>
        <w:fldChar w:fldCharType="separate"/>
      </w:r>
      <w:r>
        <w:rPr>
          <w:rStyle w:val="27"/>
          <w:rFonts w:hint="eastAsia" w:ascii="仿宋" w:hAnsi="仿宋" w:eastAsia="仿宋"/>
          <w:color w:val="auto"/>
          <w:sz w:val="24"/>
          <w:szCs w:val="24"/>
        </w:rPr>
        <w:t>www.ceghqxz.com</w:t>
      </w:r>
      <w:r>
        <w:rPr>
          <w:rStyle w:val="27"/>
          <w:rFonts w:hint="eastAsia" w:ascii="仿宋" w:hAnsi="仿宋" w:eastAsia="仿宋"/>
          <w:color w:val="auto"/>
          <w:sz w:val="24"/>
          <w:szCs w:val="24"/>
        </w:rPr>
        <w:fldChar w:fldCharType="end"/>
      </w: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采购过程和成交结果有异议的，</w:t>
      </w:r>
      <w:bookmarkEnd w:id="46"/>
      <w:r>
        <w:rPr>
          <w:rFonts w:hint="eastAsia" w:ascii="仿宋" w:hAnsi="仿宋" w:eastAsia="仿宋"/>
          <w:color w:val="auto"/>
          <w:sz w:val="24"/>
          <w:szCs w:val="24"/>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rPr>
      </w:pPr>
      <w:r>
        <w:rPr>
          <w:rFonts w:hint="eastAsia" w:ascii="仿宋" w:hAnsi="仿宋" w:eastAsia="仿宋"/>
          <w:color w:val="auto"/>
          <w:sz w:val="24"/>
          <w:szCs w:val="24"/>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auto"/>
          <w:sz w:val="24"/>
          <w:szCs w:val="24"/>
        </w:rPr>
      </w:pPr>
      <w:r>
        <w:rPr>
          <w:rFonts w:hint="eastAsia" w:ascii="仿宋" w:hAnsi="仿宋" w:eastAsia="仿宋"/>
          <w:color w:val="auto"/>
          <w:sz w:val="24"/>
          <w:szCs w:val="24"/>
        </w:rPr>
        <w:t>二、参与人须知</w:t>
      </w:r>
    </w:p>
    <w:p>
      <w:pPr>
        <w:widowControl w:val="0"/>
        <w:numPr>
          <w:ilvl w:val="1"/>
          <w:numId w:val="3"/>
        </w:numPr>
        <w:spacing w:after="0" w:line="500" w:lineRule="exact"/>
        <w:rPr>
          <w:rFonts w:ascii="仿宋" w:hAnsi="仿宋" w:eastAsia="仿宋"/>
          <w:color w:val="auto"/>
          <w:sz w:val="24"/>
          <w:szCs w:val="24"/>
        </w:rPr>
      </w:pPr>
      <w:r>
        <w:rPr>
          <w:rFonts w:hint="eastAsia" w:ascii="仿宋" w:hAnsi="仿宋" w:eastAsia="仿宋"/>
          <w:color w:val="auto"/>
          <w:sz w:val="24"/>
          <w:szCs w:val="24"/>
        </w:rPr>
        <w:t>所有货物均以人民币报价；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pStyle w:val="54"/>
        <w:widowControl w:val="0"/>
        <w:numPr>
          <w:ilvl w:val="3"/>
          <w:numId w:val="4"/>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免费保修期</w:t>
      </w:r>
      <w:r>
        <w:rPr>
          <w:rFonts w:hint="eastAsia" w:ascii="仿宋" w:hAnsi="仿宋" w:eastAsia="仿宋"/>
          <w:sz w:val="24"/>
          <w:szCs w:val="24"/>
          <w:lang w:eastAsia="zh-CN"/>
        </w:rPr>
        <w:t>；</w:t>
      </w:r>
    </w:p>
    <w:p>
      <w:pPr>
        <w:pStyle w:val="54"/>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应急维修时间安排：</w:t>
      </w:r>
    </w:p>
    <w:p>
      <w:pPr>
        <w:pStyle w:val="54"/>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维修地点、地址、联系电话及联系人员：</w:t>
      </w:r>
    </w:p>
    <w:p>
      <w:pPr>
        <w:pStyle w:val="54"/>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维修服务收费标准：</w:t>
      </w:r>
    </w:p>
    <w:p>
      <w:pPr>
        <w:spacing w:after="0" w:line="500" w:lineRule="exact"/>
        <w:ind w:firstLine="364" w:firstLineChars="152"/>
        <w:jc w:val="left"/>
        <w:rPr>
          <w:rFonts w:ascii="仿宋" w:hAnsi="仿宋" w:eastAsia="仿宋"/>
          <w:color w:val="auto"/>
          <w:sz w:val="24"/>
          <w:szCs w:val="24"/>
        </w:rPr>
      </w:pPr>
      <w:r>
        <w:rPr>
          <w:rFonts w:hint="eastAsia" w:ascii="仿宋" w:hAnsi="仿宋" w:eastAsia="仿宋"/>
          <w:color w:val="auto"/>
          <w:sz w:val="24"/>
          <w:szCs w:val="24"/>
        </w:rPr>
        <w:t>四、确定成交参与人标准及原则：</w:t>
      </w:r>
    </w:p>
    <w:p>
      <w:pPr>
        <w:pStyle w:val="54"/>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54"/>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参与人所投物品符合需求、质量和服务等的要求,经过磋商所报价格为合理价格的参与人为成交参与人。</w:t>
      </w:r>
    </w:p>
    <w:p>
      <w:pPr>
        <w:pStyle w:val="54"/>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最低报价不作为成交的保证。</w:t>
      </w:r>
    </w:p>
    <w:p>
      <w:pPr>
        <w:pStyle w:val="54"/>
        <w:spacing w:after="0" w:line="500" w:lineRule="exact"/>
        <w:ind w:left="851" w:firstLine="0" w:firstLineChars="0"/>
        <w:jc w:val="left"/>
        <w:rPr>
          <w:rFonts w:ascii="仿宋" w:hAnsi="仿宋" w:eastAsia="仿宋"/>
          <w:color w:val="auto"/>
          <w:sz w:val="24"/>
          <w:szCs w:val="24"/>
        </w:rPr>
      </w:pPr>
    </w:p>
    <w:p>
      <w:pPr>
        <w:pStyle w:val="54"/>
        <w:spacing w:after="0" w:line="500" w:lineRule="exact"/>
        <w:ind w:left="0" w:leftChars="0" w:firstLine="0" w:firstLineChars="0"/>
        <w:jc w:val="right"/>
        <w:rPr>
          <w:rFonts w:ascii="仿宋" w:hAnsi="仿宋" w:eastAsia="仿宋"/>
          <w:color w:val="auto"/>
          <w:sz w:val="24"/>
          <w:szCs w:val="24"/>
        </w:rPr>
      </w:pP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pStyle w:val="54"/>
        <w:spacing w:after="0" w:line="500" w:lineRule="exact"/>
        <w:ind w:left="7371" w:firstLine="0" w:firstLineChars="0"/>
        <w:jc w:val="left"/>
        <w:rPr>
          <w:rFonts w:hint="eastAsia" w:ascii="仿宋" w:hAnsi="仿宋" w:eastAsia="仿宋"/>
          <w:color w:val="auto"/>
          <w:sz w:val="24"/>
          <w:szCs w:val="24"/>
        </w:rPr>
      </w:pPr>
      <w:r>
        <w:rPr>
          <w:rFonts w:hint="eastAsia" w:ascii="仿宋" w:hAnsi="仿宋" w:eastAsia="仿宋"/>
          <w:color w:val="auto"/>
          <w:sz w:val="24"/>
          <w:szCs w:val="24"/>
          <w:lang w:val="en-US" w:eastAsia="zh-CN"/>
        </w:rPr>
        <w:t>2022</w:t>
      </w:r>
      <w:r>
        <w:rPr>
          <w:rFonts w:hint="eastAsia" w:ascii="仿宋" w:hAnsi="仿宋" w:eastAsia="仿宋"/>
          <w:color w:val="auto"/>
          <w:sz w:val="24"/>
          <w:szCs w:val="24"/>
        </w:rPr>
        <w:t>年</w:t>
      </w:r>
      <w:r>
        <w:rPr>
          <w:rFonts w:hint="eastAsia" w:ascii="仿宋" w:hAnsi="仿宋" w:eastAsia="仿宋"/>
          <w:color w:val="auto"/>
          <w:sz w:val="24"/>
          <w:szCs w:val="24"/>
          <w:lang w:val="en-US" w:eastAsia="zh-CN"/>
        </w:rPr>
        <w:t>4</w:t>
      </w:r>
      <w:r>
        <w:rPr>
          <w:rFonts w:hint="eastAsia" w:ascii="仿宋" w:hAnsi="仿宋" w:eastAsia="仿宋"/>
          <w:color w:val="auto"/>
          <w:sz w:val="24"/>
          <w:szCs w:val="24"/>
        </w:rPr>
        <w:t>月</w:t>
      </w:r>
      <w:r>
        <w:rPr>
          <w:rFonts w:hint="eastAsia" w:ascii="仿宋" w:hAnsi="仿宋" w:eastAsia="仿宋"/>
          <w:color w:val="auto"/>
          <w:sz w:val="24"/>
          <w:szCs w:val="24"/>
          <w:lang w:val="en-US" w:eastAsia="zh-CN"/>
        </w:rPr>
        <w:t>21</w:t>
      </w:r>
      <w:r>
        <w:rPr>
          <w:rFonts w:hint="eastAsia" w:ascii="仿宋" w:hAnsi="仿宋" w:eastAsia="仿宋"/>
          <w:color w:val="auto"/>
          <w:sz w:val="24"/>
          <w:szCs w:val="24"/>
        </w:rPr>
        <w:t>日</w:t>
      </w:r>
    </w:p>
    <w:p>
      <w:pPr>
        <w:pStyle w:val="54"/>
        <w:spacing w:after="0" w:line="500" w:lineRule="exact"/>
        <w:ind w:left="851" w:firstLine="0" w:firstLineChars="0"/>
        <w:jc w:val="center"/>
        <w:rPr>
          <w:rFonts w:hint="eastAsia" w:ascii="仿宋" w:hAnsi="仿宋" w:eastAsia="仿宋"/>
          <w:b/>
          <w:sz w:val="44"/>
          <w:szCs w:val="44"/>
        </w:rPr>
      </w:pPr>
      <w:r>
        <w:rPr>
          <w:rFonts w:ascii="仿宋" w:hAnsi="仿宋" w:eastAsia="仿宋"/>
          <w:color w:val="FF0000"/>
          <w:sz w:val="28"/>
          <w:szCs w:val="28"/>
        </w:rPr>
        <w:br w:type="page"/>
      </w:r>
      <w:r>
        <w:rPr>
          <w:rFonts w:hint="eastAsia" w:ascii="仿宋" w:hAnsi="仿宋" w:eastAsia="仿宋"/>
          <w:b/>
          <w:sz w:val="44"/>
          <w:szCs w:val="44"/>
        </w:rPr>
        <w:t>公开询价项目介绍</w:t>
      </w:r>
      <w:bookmarkEnd w:id="45"/>
    </w:p>
    <w:p>
      <w:pPr>
        <w:keepNext w:val="0"/>
        <w:keepLines w:val="0"/>
        <w:pageBreakBefore w:val="0"/>
        <w:widowControl w:val="0"/>
        <w:numPr>
          <w:ilvl w:val="0"/>
          <w:numId w:val="6"/>
        </w:numPr>
        <w:kinsoku/>
        <w:wordWrap/>
        <w:overflowPunct/>
        <w:topLinePunct w:val="0"/>
        <w:autoSpaceDE/>
        <w:autoSpaceDN/>
        <w:bidi w:val="0"/>
        <w:adjustRightInd/>
        <w:snapToGrid/>
        <w:spacing w:after="0" w:line="500" w:lineRule="exact"/>
        <w:jc w:val="both"/>
        <w:textAlignment w:val="auto"/>
        <w:rPr>
          <w:rFonts w:hint="eastAsia" w:ascii="仿宋" w:hAnsi="仿宋" w:eastAsia="仿宋"/>
          <w:color w:val="auto"/>
          <w:sz w:val="24"/>
          <w:szCs w:val="24"/>
          <w:lang w:val="en-US" w:eastAsia="zh-CN"/>
        </w:rPr>
      </w:pPr>
      <w:bookmarkStart w:id="47" w:name="_Toc33774072"/>
      <w:r>
        <w:rPr>
          <w:rFonts w:hint="eastAsia" w:ascii="仿宋" w:hAnsi="仿宋" w:eastAsia="仿宋"/>
          <w:b/>
          <w:sz w:val="24"/>
          <w:szCs w:val="24"/>
          <w:lang w:val="en-US" w:eastAsia="zh-CN"/>
        </w:rPr>
        <w:t>项目名称：</w:t>
      </w:r>
      <w:r>
        <w:rPr>
          <w:rFonts w:hint="eastAsia" w:ascii="仿宋" w:hAnsi="仿宋" w:eastAsia="仿宋"/>
          <w:color w:val="auto"/>
          <w:sz w:val="24"/>
          <w:szCs w:val="24"/>
          <w:lang w:val="en-US" w:eastAsia="zh-CN"/>
        </w:rPr>
        <w:t>图书馆西门口外墙涂料改造及零星外墙涂料维修工程</w:t>
      </w:r>
      <w:r>
        <w:rPr>
          <w:rFonts w:hint="eastAsia" w:ascii="仿宋" w:hAnsi="仿宋" w:eastAsia="仿宋"/>
          <w:color w:val="auto"/>
          <w:sz w:val="24"/>
          <w:szCs w:val="24"/>
          <w:highlight w:val="none"/>
          <w:lang w:val="en-US" w:eastAsia="zh-CN"/>
        </w:rPr>
        <w:t>(二次）</w:t>
      </w:r>
    </w:p>
    <w:p>
      <w:pPr>
        <w:widowControl w:val="0"/>
        <w:tabs>
          <w:tab w:val="left" w:pos="839"/>
        </w:tabs>
        <w:spacing w:after="0" w:line="460" w:lineRule="exact"/>
        <w:rPr>
          <w:rFonts w:hint="default" w:ascii="仿宋" w:hAnsi="仿宋" w:eastAsia="仿宋"/>
          <w:color w:val="FF0000"/>
          <w:sz w:val="24"/>
          <w:szCs w:val="24"/>
          <w:lang w:val="en-US" w:eastAsia="zh-CN"/>
        </w:rPr>
      </w:pPr>
      <w:r>
        <w:rPr>
          <w:rFonts w:hint="eastAsia" w:ascii="仿宋" w:hAnsi="仿宋" w:eastAsia="仿宋"/>
          <w:b/>
          <w:sz w:val="24"/>
          <w:szCs w:val="24"/>
        </w:rPr>
        <w:t>二、项目地点：</w:t>
      </w:r>
      <w:r>
        <w:rPr>
          <w:rFonts w:hint="eastAsia" w:ascii="仿宋" w:hAnsi="仿宋" w:eastAsia="仿宋"/>
          <w:sz w:val="24"/>
          <w:szCs w:val="24"/>
          <w:lang w:val="en-US" w:eastAsia="zh-CN"/>
        </w:rPr>
        <w:t>郑州城轨交通中等专业学校</w:t>
      </w:r>
    </w:p>
    <w:p>
      <w:pPr>
        <w:keepNext w:val="0"/>
        <w:keepLines w:val="0"/>
        <w:pageBreakBefore w:val="0"/>
        <w:widowControl w:val="0"/>
        <w:kinsoku/>
        <w:wordWrap/>
        <w:overflowPunct/>
        <w:topLinePunct w:val="0"/>
        <w:autoSpaceDE/>
        <w:autoSpaceDN/>
        <w:bidi w:val="0"/>
        <w:adjustRightInd/>
        <w:snapToGrid/>
        <w:spacing w:after="0" w:line="500" w:lineRule="exact"/>
        <w:ind w:left="560" w:hanging="482" w:hangingChars="200"/>
        <w:jc w:val="both"/>
        <w:textAlignment w:val="auto"/>
        <w:rPr>
          <w:rFonts w:hint="eastAsia" w:ascii="仿宋" w:hAnsi="仿宋" w:eastAsia="仿宋" w:cs="仿宋"/>
          <w:color w:val="auto"/>
          <w:sz w:val="24"/>
          <w:szCs w:val="24"/>
          <w:lang w:val="en-US" w:eastAsia="zh-CN"/>
        </w:rPr>
      </w:pPr>
      <w:r>
        <w:rPr>
          <w:rFonts w:hint="eastAsia" w:ascii="仿宋" w:hAnsi="仿宋" w:eastAsia="仿宋"/>
          <w:b/>
          <w:sz w:val="24"/>
          <w:szCs w:val="24"/>
        </w:rPr>
        <w:t>三、项目概况：</w:t>
      </w:r>
    </w:p>
    <w:p>
      <w:pPr>
        <w:keepNext w:val="0"/>
        <w:keepLines w:val="0"/>
        <w:pageBreakBefore w:val="0"/>
        <w:widowControl w:val="0"/>
        <w:kinsoku/>
        <w:wordWrap/>
        <w:overflowPunct/>
        <w:topLinePunct w:val="0"/>
        <w:autoSpaceDE/>
        <w:autoSpaceDN/>
        <w:bidi w:val="0"/>
        <w:adjustRightInd/>
        <w:snapToGrid/>
        <w:spacing w:after="0" w:line="500" w:lineRule="exact"/>
        <w:ind w:firstLine="480" w:firstLineChars="200"/>
        <w:jc w:val="both"/>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 xml:space="preserve">本项目主要为建筑物外立面修复工程，建筑物包含1-9、11、14号宿舍楼、18-15号宿舍楼东侧配楼、1-5号教学楼、行政楼、图书馆。 </w:t>
      </w:r>
      <w:r>
        <w:rPr>
          <w:rFonts w:hint="eastAsia" w:ascii="仿宋" w:hAnsi="仿宋" w:eastAsia="仿宋" w:cs="仿宋"/>
          <w:color w:val="auto"/>
          <w:sz w:val="24"/>
          <w:szCs w:val="24"/>
          <w:lang w:val="en-US" w:eastAsia="zh-CN"/>
        </w:rPr>
        <w:tab/>
      </w:r>
      <w:r>
        <w:rPr>
          <w:rFonts w:hint="eastAsia" w:ascii="仿宋" w:hAnsi="仿宋" w:eastAsia="仿宋" w:cs="仿宋"/>
          <w:color w:val="auto"/>
          <w:sz w:val="24"/>
          <w:szCs w:val="24"/>
          <w:lang w:val="en-US" w:eastAsia="zh-CN"/>
        </w:rPr>
        <w:tab/>
      </w:r>
      <w:r>
        <w:rPr>
          <w:rFonts w:hint="eastAsia" w:ascii="仿宋" w:hAnsi="仿宋" w:eastAsia="仿宋" w:cs="仿宋"/>
          <w:color w:val="auto"/>
          <w:sz w:val="24"/>
          <w:szCs w:val="24"/>
          <w:lang w:val="en-US" w:eastAsia="zh-CN"/>
        </w:rPr>
        <w:t xml:space="preserve"> </w:t>
      </w:r>
    </w:p>
    <w:p>
      <w:pPr>
        <w:spacing w:after="0" w:line="500" w:lineRule="exact"/>
        <w:ind w:left="2668" w:hanging="2286" w:hangingChars="949"/>
        <w:rPr>
          <w:rFonts w:ascii="仿宋" w:hAnsi="仿宋" w:eastAsia="仿宋"/>
          <w:b/>
          <w:sz w:val="24"/>
          <w:szCs w:val="24"/>
        </w:rPr>
      </w:pPr>
      <w:r>
        <w:rPr>
          <w:rFonts w:hint="eastAsia" w:ascii="仿宋" w:hAnsi="仿宋" w:eastAsia="仿宋"/>
          <w:b/>
          <w:sz w:val="24"/>
          <w:szCs w:val="24"/>
        </w:rPr>
        <w:t>四、技术服务要求</w:t>
      </w:r>
    </w:p>
    <w:p>
      <w:pPr>
        <w:keepNext w:val="0"/>
        <w:keepLines w:val="0"/>
        <w:pageBreakBefore w:val="0"/>
        <w:widowControl w:val="0"/>
        <w:kinsoku/>
        <w:wordWrap/>
        <w:overflowPunct/>
        <w:topLinePunct w:val="0"/>
        <w:autoSpaceDE/>
        <w:autoSpaceDN/>
        <w:bidi w:val="0"/>
        <w:adjustRightInd/>
        <w:snapToGrid/>
        <w:spacing w:after="0" w:line="500" w:lineRule="exact"/>
        <w:ind w:firstLine="480" w:firstLineChars="200"/>
        <w:jc w:val="both"/>
        <w:textAlignment w:val="auto"/>
        <w:rPr>
          <w:rFonts w:hint="eastAsia" w:ascii="仿宋" w:hAnsi="仿宋" w:eastAsia="仿宋" w:cs="仿宋"/>
          <w:color w:val="auto"/>
          <w:sz w:val="24"/>
          <w:szCs w:val="24"/>
          <w:lang w:val="en-US" w:eastAsia="zh-CN"/>
        </w:rPr>
      </w:pPr>
      <w:r>
        <w:rPr>
          <w:rFonts w:hint="eastAsia" w:ascii="仿宋" w:hAnsi="仿宋" w:eastAsia="仿宋"/>
          <w:color w:val="auto"/>
          <w:sz w:val="24"/>
          <w:szCs w:val="24"/>
          <w:lang w:val="en-US" w:eastAsia="zh-CN"/>
        </w:rPr>
        <w:t>原有外墙漆基层进行清理、铲平、修补，然后进行基层加固处理，基层腻子施工、打磨，面层为乳胶漆直接喷涂，真石漆需做底漆进行分割成块状，尺寸与原有保持一致。所有施工修补部位最终成型为方正矩形。伸缩缝铁皮进行固定、打胶密封处理，周边修补。</w:t>
      </w:r>
    </w:p>
    <w:p>
      <w:pPr>
        <w:keepNext w:val="0"/>
        <w:keepLines w:val="0"/>
        <w:pageBreakBefore w:val="0"/>
        <w:widowControl w:val="0"/>
        <w:numPr>
          <w:ilvl w:val="0"/>
          <w:numId w:val="7"/>
        </w:numPr>
        <w:kinsoku/>
        <w:wordWrap/>
        <w:overflowPunct/>
        <w:topLinePunct w:val="0"/>
        <w:autoSpaceDE/>
        <w:autoSpaceDN/>
        <w:bidi w:val="0"/>
        <w:adjustRightInd/>
        <w:snapToGrid/>
        <w:spacing w:after="0" w:line="500" w:lineRule="exact"/>
        <w:jc w:val="left"/>
        <w:textAlignment w:val="auto"/>
        <w:rPr>
          <w:rFonts w:hint="eastAsia" w:ascii="仿宋" w:hAnsi="仿宋" w:eastAsia="仿宋"/>
          <w:b/>
          <w:sz w:val="24"/>
          <w:szCs w:val="24"/>
        </w:rPr>
      </w:pPr>
      <w:r>
        <w:rPr>
          <w:rFonts w:hint="eastAsia" w:ascii="仿宋" w:hAnsi="仿宋" w:eastAsia="仿宋"/>
          <w:b/>
          <w:sz w:val="24"/>
          <w:szCs w:val="24"/>
          <w:lang w:val="en-US" w:eastAsia="zh-CN"/>
        </w:rPr>
        <w:t>其他</w:t>
      </w:r>
      <w:r>
        <w:rPr>
          <w:rFonts w:hint="eastAsia" w:ascii="仿宋" w:hAnsi="仿宋" w:eastAsia="仿宋"/>
          <w:b/>
          <w:sz w:val="24"/>
          <w:szCs w:val="24"/>
        </w:rPr>
        <w:t>要求</w:t>
      </w:r>
    </w:p>
    <w:p>
      <w:pPr>
        <w:keepNext w:val="0"/>
        <w:keepLines w:val="0"/>
        <w:pageBreakBefore w:val="0"/>
        <w:widowControl w:val="0"/>
        <w:numPr>
          <w:ilvl w:val="0"/>
          <w:numId w:val="0"/>
        </w:numPr>
        <w:kinsoku/>
        <w:wordWrap/>
        <w:overflowPunct/>
        <w:topLinePunct w:val="0"/>
        <w:autoSpaceDE/>
        <w:autoSpaceDN/>
        <w:bidi w:val="0"/>
        <w:adjustRightInd/>
        <w:snapToGrid/>
        <w:spacing w:after="0" w:line="500" w:lineRule="exact"/>
        <w:ind w:firstLine="480" w:firstLineChars="200"/>
        <w:jc w:val="left"/>
        <w:textAlignment w:val="auto"/>
        <w:rPr>
          <w:rFonts w:hint="eastAsia"/>
          <w:lang w:val="en-US" w:eastAsia="zh-CN"/>
        </w:rPr>
      </w:pPr>
      <w:r>
        <w:rPr>
          <w:rFonts w:hint="eastAsia" w:ascii="仿宋" w:hAnsi="仿宋" w:eastAsia="仿宋"/>
          <w:color w:val="auto"/>
          <w:sz w:val="24"/>
          <w:szCs w:val="24"/>
          <w:lang w:val="en-US" w:eastAsia="zh-CN"/>
        </w:rPr>
        <w:t>工程验收合格后资料齐全30日内付款（ 检验合格后付款97%）。本项目为全费用综合单价包干。参与人须自行对现场进行勘察测量，斟酌报价。不勘察现场参与者视为无条件接受。报价已包含全部内容。全费用总价（全费用综合单价）包含但</w:t>
      </w:r>
      <w:r>
        <w:rPr>
          <w:rFonts w:hint="eastAsia" w:ascii="仿宋" w:hAnsi="仿宋" w:eastAsia="仿宋"/>
          <w:color w:val="auto"/>
          <w:sz w:val="24"/>
          <w:szCs w:val="24"/>
        </w:rPr>
        <w:t>不限于人工费、材料费、</w:t>
      </w:r>
      <w:r>
        <w:rPr>
          <w:rFonts w:hint="eastAsia" w:ascii="仿宋" w:hAnsi="仿宋" w:eastAsia="仿宋"/>
          <w:color w:val="auto"/>
          <w:sz w:val="24"/>
          <w:szCs w:val="24"/>
          <w:lang w:val="en-US" w:eastAsia="zh-CN"/>
        </w:rPr>
        <w:t>损耗、</w:t>
      </w:r>
      <w:r>
        <w:rPr>
          <w:rFonts w:hint="eastAsia" w:ascii="仿宋" w:hAnsi="仿宋" w:eastAsia="仿宋"/>
          <w:color w:val="auto"/>
          <w:sz w:val="24"/>
          <w:szCs w:val="24"/>
        </w:rPr>
        <w:t>施工机械使用费、管理费、</w:t>
      </w:r>
      <w:r>
        <w:rPr>
          <w:rFonts w:hint="eastAsia" w:ascii="仿宋" w:hAnsi="仿宋" w:eastAsia="仿宋"/>
          <w:color w:val="auto"/>
          <w:sz w:val="24"/>
          <w:szCs w:val="24"/>
          <w:lang w:val="en-US" w:eastAsia="zh-CN"/>
        </w:rPr>
        <w:t>各项组织技术</w:t>
      </w:r>
      <w:r>
        <w:rPr>
          <w:rFonts w:hint="eastAsia" w:ascii="仿宋" w:hAnsi="仿宋" w:eastAsia="仿宋"/>
          <w:color w:val="auto"/>
          <w:sz w:val="24"/>
          <w:szCs w:val="24"/>
        </w:rPr>
        <w:t>措施费、材料采保费、水电费、</w:t>
      </w:r>
      <w:r>
        <w:rPr>
          <w:rFonts w:hint="eastAsia" w:ascii="仿宋" w:hAnsi="仿宋" w:eastAsia="仿宋"/>
          <w:color w:val="auto"/>
          <w:sz w:val="24"/>
          <w:szCs w:val="24"/>
          <w:lang w:val="en-US" w:eastAsia="zh-CN"/>
        </w:rPr>
        <w:t>高温补贴、安全文明、临时设施、</w:t>
      </w:r>
      <w:r>
        <w:rPr>
          <w:rFonts w:hint="eastAsia" w:ascii="仿宋" w:hAnsi="仿宋" w:eastAsia="仿宋"/>
          <w:color w:val="auto"/>
          <w:sz w:val="24"/>
          <w:szCs w:val="24"/>
        </w:rPr>
        <w:t>深化设计费、</w:t>
      </w:r>
      <w:r>
        <w:rPr>
          <w:rFonts w:hint="eastAsia" w:ascii="仿宋" w:hAnsi="仿宋" w:eastAsia="仿宋"/>
          <w:color w:val="auto"/>
          <w:sz w:val="24"/>
          <w:szCs w:val="24"/>
          <w:lang w:val="en-US" w:eastAsia="zh-CN"/>
        </w:rPr>
        <w:t>技术处理、</w:t>
      </w:r>
      <w:r>
        <w:rPr>
          <w:rFonts w:hint="eastAsia" w:ascii="仿宋" w:hAnsi="仿宋" w:eastAsia="仿宋"/>
          <w:color w:val="auto"/>
          <w:sz w:val="24"/>
          <w:szCs w:val="24"/>
        </w:rPr>
        <w:t>材料</w:t>
      </w:r>
      <w:r>
        <w:rPr>
          <w:rFonts w:hint="eastAsia" w:ascii="仿宋" w:hAnsi="仿宋" w:eastAsia="仿宋"/>
          <w:color w:val="auto"/>
          <w:sz w:val="24"/>
          <w:szCs w:val="24"/>
          <w:lang w:val="en-US" w:eastAsia="zh-CN"/>
        </w:rPr>
        <w:t>检测</w:t>
      </w:r>
      <w:r>
        <w:rPr>
          <w:rFonts w:hint="eastAsia" w:ascii="仿宋" w:hAnsi="仿宋" w:eastAsia="仿宋"/>
          <w:color w:val="auto"/>
          <w:sz w:val="24"/>
          <w:szCs w:val="24"/>
        </w:rPr>
        <w:t>试验费、</w:t>
      </w:r>
      <w:r>
        <w:rPr>
          <w:rFonts w:hint="eastAsia" w:ascii="仿宋" w:hAnsi="仿宋" w:eastAsia="仿宋"/>
          <w:color w:val="auto"/>
          <w:sz w:val="24"/>
          <w:szCs w:val="24"/>
          <w:lang w:val="en-US" w:eastAsia="zh-CN"/>
        </w:rPr>
        <w:t>质检、</w:t>
      </w:r>
      <w:r>
        <w:rPr>
          <w:rFonts w:hint="eastAsia" w:ascii="仿宋" w:hAnsi="仿宋" w:eastAsia="仿宋"/>
          <w:color w:val="auto"/>
          <w:sz w:val="24"/>
          <w:szCs w:val="24"/>
        </w:rPr>
        <w:t>竣工图及相关资料整理制作费用、成品保护费、缺陷修复费、</w:t>
      </w:r>
      <w:r>
        <w:rPr>
          <w:rFonts w:hint="eastAsia" w:ascii="仿宋" w:hAnsi="仿宋" w:eastAsia="仿宋"/>
          <w:color w:val="auto"/>
          <w:sz w:val="24"/>
          <w:szCs w:val="24"/>
          <w:lang w:val="en-US" w:eastAsia="zh-CN"/>
        </w:rPr>
        <w:t>垃圾清运、打扫卫生、</w:t>
      </w:r>
      <w:r>
        <w:rPr>
          <w:rFonts w:hint="eastAsia" w:ascii="仿宋" w:hAnsi="仿宋" w:eastAsia="仿宋"/>
          <w:color w:val="auto"/>
          <w:sz w:val="24"/>
          <w:szCs w:val="24"/>
        </w:rPr>
        <w:t>保险费、</w:t>
      </w:r>
      <w:r>
        <w:rPr>
          <w:rFonts w:hint="eastAsia" w:ascii="仿宋" w:hAnsi="仿宋" w:eastAsia="仿宋"/>
          <w:color w:val="auto"/>
          <w:sz w:val="24"/>
          <w:szCs w:val="24"/>
          <w:lang w:val="en-US" w:eastAsia="zh-CN"/>
        </w:rPr>
        <w:t>规费、</w:t>
      </w:r>
      <w:r>
        <w:rPr>
          <w:rFonts w:hint="eastAsia" w:ascii="仿宋" w:hAnsi="仿宋" w:eastAsia="仿宋"/>
          <w:color w:val="auto"/>
          <w:sz w:val="24"/>
          <w:szCs w:val="24"/>
        </w:rPr>
        <w:t>利润、税金、</w:t>
      </w:r>
      <w:r>
        <w:rPr>
          <w:rFonts w:hint="eastAsia" w:ascii="仿宋" w:hAnsi="仿宋" w:eastAsia="仿宋"/>
          <w:color w:val="auto"/>
          <w:sz w:val="24"/>
          <w:szCs w:val="24"/>
          <w:lang w:val="en-US" w:eastAsia="zh-CN"/>
        </w:rPr>
        <w:t>施工期间各项风险、场内</w:t>
      </w:r>
      <w:r>
        <w:rPr>
          <w:rFonts w:hint="eastAsia" w:ascii="仿宋" w:hAnsi="仿宋" w:eastAsia="仿宋"/>
          <w:color w:val="auto"/>
          <w:sz w:val="24"/>
          <w:szCs w:val="24"/>
        </w:rPr>
        <w:t>场外运输</w:t>
      </w:r>
      <w:r>
        <w:rPr>
          <w:rFonts w:hint="eastAsia" w:ascii="仿宋" w:hAnsi="仿宋" w:eastAsia="仿宋"/>
          <w:color w:val="auto"/>
          <w:sz w:val="24"/>
          <w:szCs w:val="24"/>
          <w:lang w:val="en-US" w:eastAsia="zh-CN"/>
        </w:rPr>
        <w:t>搬运</w:t>
      </w:r>
      <w:r>
        <w:rPr>
          <w:rFonts w:hint="eastAsia" w:ascii="仿宋" w:hAnsi="仿宋" w:eastAsia="仿宋"/>
          <w:color w:val="auto"/>
          <w:sz w:val="24"/>
          <w:szCs w:val="24"/>
        </w:rPr>
        <w:t>费</w:t>
      </w:r>
      <w:r>
        <w:rPr>
          <w:rFonts w:hint="eastAsia" w:ascii="仿宋" w:hAnsi="仿宋" w:eastAsia="仿宋"/>
          <w:color w:val="auto"/>
          <w:sz w:val="24"/>
          <w:szCs w:val="24"/>
          <w:lang w:eastAsia="zh-CN"/>
        </w:rPr>
        <w:t>、</w:t>
      </w:r>
      <w:r>
        <w:rPr>
          <w:rFonts w:hint="eastAsia" w:ascii="仿宋" w:hAnsi="仿宋" w:eastAsia="仿宋"/>
          <w:color w:val="auto"/>
          <w:sz w:val="24"/>
          <w:szCs w:val="24"/>
          <w:lang w:val="en-US" w:eastAsia="zh-CN"/>
        </w:rPr>
        <w:t>工期内赶工费</w:t>
      </w:r>
      <w:r>
        <w:rPr>
          <w:rFonts w:hint="eastAsia" w:ascii="仿宋" w:hAnsi="仿宋" w:eastAsia="仿宋"/>
          <w:color w:val="auto"/>
          <w:sz w:val="24"/>
          <w:szCs w:val="24"/>
        </w:rPr>
        <w:t>及合同明示或暗示的风险、责任和义务等所有费用。</w:t>
      </w:r>
    </w:p>
    <w:p>
      <w:pPr>
        <w:spacing w:line="400" w:lineRule="exact"/>
        <w:rPr>
          <w:rFonts w:ascii="仿宋" w:hAnsi="仿宋" w:eastAsia="仿宋"/>
          <w:sz w:val="24"/>
          <w:szCs w:val="24"/>
        </w:rPr>
      </w:pPr>
      <w:r>
        <w:rPr>
          <w:rFonts w:hint="eastAsia" w:ascii="仿宋" w:hAnsi="仿宋" w:eastAsia="仿宋"/>
          <w:sz w:val="24"/>
          <w:szCs w:val="24"/>
        </w:rPr>
        <w:t>注：</w:t>
      </w:r>
    </w:p>
    <w:p>
      <w:pPr>
        <w:numPr>
          <w:ilvl w:val="0"/>
          <w:numId w:val="8"/>
        </w:numPr>
        <w:spacing w:after="0" w:line="440" w:lineRule="exact"/>
        <w:rPr>
          <w:rFonts w:ascii="仿宋" w:hAnsi="仿宋" w:eastAsia="仿宋"/>
          <w:bCs/>
          <w:sz w:val="24"/>
          <w:szCs w:val="24"/>
        </w:rPr>
      </w:pPr>
      <w:r>
        <w:rPr>
          <w:rFonts w:hint="eastAsia" w:ascii="仿宋" w:hAnsi="仿宋" w:eastAsia="仿宋"/>
          <w:bCs/>
          <w:sz w:val="24"/>
          <w:szCs w:val="24"/>
        </w:rPr>
        <w:t>本项目采用“公开询价”方式进行，《公开询价货物一览表》中所描述的“设备名称”、“规格型号（技术参数）”等信息均为采购人根据自身需求提供的参考数据，除采购人特殊要求外，参与人可根据以上信息在满足采购人要求基础上提供优化方案及所匹配产品，采购人将优先选择性价比高且符合要求的产品。</w:t>
      </w:r>
    </w:p>
    <w:p>
      <w:pPr>
        <w:numPr>
          <w:ilvl w:val="0"/>
          <w:numId w:val="8"/>
        </w:numPr>
        <w:spacing w:after="0" w:line="440" w:lineRule="exact"/>
        <w:rPr>
          <w:rFonts w:ascii="仿宋" w:hAnsi="仿宋" w:eastAsia="仿宋"/>
          <w:bCs/>
          <w:sz w:val="24"/>
          <w:szCs w:val="24"/>
        </w:rPr>
      </w:pPr>
      <w:r>
        <w:rPr>
          <w:rFonts w:hint="eastAsia" w:ascii="仿宋" w:hAnsi="仿宋" w:eastAsia="仿宋"/>
          <w:bCs/>
          <w:sz w:val="24"/>
          <w:szCs w:val="24"/>
        </w:rPr>
        <w:t>参与人所投商品需要提供品牌、规格型号等真实详细信息，禁止复制采购人所提供的参考参数。</w:t>
      </w:r>
    </w:p>
    <w:p>
      <w:pPr>
        <w:numPr>
          <w:ilvl w:val="0"/>
          <w:numId w:val="8"/>
        </w:numPr>
        <w:spacing w:after="0" w:line="440" w:lineRule="exact"/>
        <w:rPr>
          <w:rFonts w:hint="eastAsia"/>
          <w:lang w:val="en-US" w:eastAsia="zh-CN"/>
        </w:rPr>
        <w:sectPr>
          <w:headerReference r:id="rId4" w:type="first"/>
          <w:footerReference r:id="rId6" w:type="first"/>
          <w:headerReference r:id="rId3" w:type="default"/>
          <w:footerReference r:id="rId5" w:type="default"/>
          <w:pgSz w:w="11906" w:h="16838"/>
          <w:pgMar w:top="1134" w:right="1416" w:bottom="1134" w:left="1134" w:header="851" w:footer="227" w:gutter="0"/>
          <w:pgBorders>
            <w:top w:val="none" w:sz="0" w:space="0"/>
            <w:left w:val="none" w:sz="0" w:space="0"/>
            <w:bottom w:val="none" w:sz="0" w:space="0"/>
            <w:right w:val="none" w:sz="0" w:space="0"/>
          </w:pgBorders>
          <w:pgNumType w:fmt="decimal"/>
          <w:cols w:space="0" w:num="1"/>
          <w:rtlGutter w:val="0"/>
          <w:docGrid w:type="lines" w:linePitch="312" w:charSpace="0"/>
        </w:sectPr>
      </w:pPr>
      <w:r>
        <w:rPr>
          <w:rFonts w:hint="eastAsia" w:ascii="仿宋" w:hAnsi="仿宋" w:eastAsia="仿宋"/>
          <w:bCs/>
          <w:sz w:val="24"/>
          <w:szCs w:val="24"/>
        </w:rPr>
        <w:t>参与人所投商品报价应包含税费、运输费、搬运费、整体实施、安装调试费、售后服务等一切费用。</w:t>
      </w:r>
    </w:p>
    <w:bookmarkEnd w:id="47"/>
    <w:p>
      <w:pPr>
        <w:spacing w:line="1000" w:lineRule="exact"/>
        <w:jc w:val="center"/>
        <w:rPr>
          <w:rFonts w:ascii="仿宋" w:hAnsi="仿宋" w:eastAsia="仿宋"/>
          <w:b/>
          <w:sz w:val="72"/>
          <w:szCs w:val="72"/>
        </w:rPr>
      </w:pPr>
    </w:p>
    <w:p>
      <w:pPr>
        <w:spacing w:line="1000" w:lineRule="exact"/>
        <w:jc w:val="center"/>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13"/>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0160" b="1587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14"/>
                    <a:stretch>
                      <a:fillRect/>
                    </a:stretch>
                  </pic:blipFill>
                  <pic:spPr>
                    <a:xfrm>
                      <a:off x="0" y="0"/>
                      <a:ext cx="4542790" cy="593725"/>
                    </a:xfrm>
                    <a:prstGeom prst="rect">
                      <a:avLst/>
                    </a:prstGeom>
                  </pic:spPr>
                </pic:pic>
              </a:graphicData>
            </a:graphic>
          </wp:inline>
        </w:drawing>
      </w:r>
    </w:p>
    <w:p>
      <w:pPr>
        <w:spacing w:line="1000" w:lineRule="exact"/>
        <w:jc w:val="center"/>
        <w:rPr>
          <w:rFonts w:ascii="仿宋" w:hAnsi="仿宋" w:eastAsia="仿宋"/>
          <w:b/>
          <w:sz w:val="44"/>
          <w:szCs w:val="44"/>
        </w:rPr>
      </w:pPr>
      <w:r>
        <w:rPr>
          <w:rFonts w:hint="eastAsia" w:ascii="仿宋" w:hAnsi="仿宋" w:eastAsia="仿宋"/>
          <w:b/>
          <w:sz w:val="44"/>
          <w:szCs w:val="44"/>
        </w:rPr>
        <w:t>关于</w:t>
      </w:r>
      <w:r>
        <w:rPr>
          <w:rFonts w:hint="eastAsia" w:ascii="仿宋" w:hAnsi="仿宋" w:eastAsia="仿宋"/>
          <w:b/>
          <w:color w:val="FF0000"/>
          <w:sz w:val="44"/>
          <w:szCs w:val="44"/>
        </w:rPr>
        <w:t>X</w:t>
      </w:r>
      <w:r>
        <w:rPr>
          <w:rFonts w:ascii="仿宋" w:hAnsi="仿宋" w:eastAsia="仿宋"/>
          <w:b/>
          <w:color w:val="FF0000"/>
          <w:sz w:val="44"/>
          <w:szCs w:val="44"/>
        </w:rPr>
        <w:t>XX</w:t>
      </w:r>
      <w:r>
        <w:rPr>
          <w:rFonts w:hint="eastAsia" w:ascii="仿宋" w:hAnsi="仿宋" w:eastAsia="仿宋"/>
          <w:b/>
          <w:sz w:val="44"/>
          <w:szCs w:val="44"/>
        </w:rPr>
        <w:t>项目</w:t>
      </w:r>
    </w:p>
    <w:p>
      <w:pPr>
        <w:spacing w:line="580" w:lineRule="exact"/>
        <w:jc w:val="center"/>
        <w:rPr>
          <w:rFonts w:ascii="仿宋" w:hAnsi="仿宋" w:eastAsia="仿宋"/>
          <w:b/>
          <w:sz w:val="52"/>
          <w:szCs w:val="52"/>
        </w:rPr>
      </w:pPr>
    </w:p>
    <w:p>
      <w:pPr>
        <w:spacing w:line="580" w:lineRule="exact"/>
        <w:jc w:val="center"/>
        <w:rPr>
          <w:rFonts w:ascii="仿宋" w:hAnsi="仿宋" w:eastAsia="仿宋"/>
          <w:b/>
          <w:sz w:val="52"/>
          <w:szCs w:val="52"/>
        </w:rPr>
      </w:pPr>
      <w:r>
        <w:rPr>
          <w:rFonts w:hint="eastAsia" w:ascii="仿宋" w:hAnsi="仿宋" w:eastAsia="仿宋"/>
          <w:b/>
          <w:sz w:val="52"/>
          <w:szCs w:val="52"/>
        </w:rPr>
        <w:t>报</w:t>
      </w:r>
    </w:p>
    <w:p>
      <w:pPr>
        <w:spacing w:line="580" w:lineRule="exact"/>
        <w:jc w:val="center"/>
        <w:rPr>
          <w:rFonts w:ascii="仿宋" w:hAnsi="仿宋" w:eastAsia="仿宋"/>
          <w:b/>
          <w:sz w:val="52"/>
          <w:szCs w:val="52"/>
        </w:rPr>
      </w:pPr>
      <w:r>
        <w:rPr>
          <w:rFonts w:hint="eastAsia" w:ascii="仿宋" w:hAnsi="仿宋" w:eastAsia="仿宋"/>
          <w:b/>
          <w:sz w:val="52"/>
          <w:szCs w:val="52"/>
        </w:rPr>
        <w:t>价</w:t>
      </w:r>
    </w:p>
    <w:p>
      <w:pPr>
        <w:spacing w:line="580" w:lineRule="exact"/>
        <w:jc w:val="center"/>
        <w:rPr>
          <w:rFonts w:ascii="仿宋" w:hAnsi="仿宋" w:eastAsia="仿宋"/>
          <w:b/>
          <w:sz w:val="52"/>
          <w:szCs w:val="52"/>
        </w:rPr>
      </w:pPr>
      <w:r>
        <w:rPr>
          <w:rFonts w:hint="eastAsia" w:ascii="仿宋" w:hAnsi="仿宋" w:eastAsia="仿宋"/>
          <w:b/>
          <w:sz w:val="52"/>
          <w:szCs w:val="52"/>
        </w:rPr>
        <w:t>响</w:t>
      </w:r>
    </w:p>
    <w:p>
      <w:pPr>
        <w:spacing w:line="580" w:lineRule="exact"/>
        <w:jc w:val="center"/>
        <w:rPr>
          <w:rFonts w:ascii="仿宋" w:hAnsi="仿宋" w:eastAsia="仿宋"/>
          <w:b/>
          <w:sz w:val="52"/>
          <w:szCs w:val="52"/>
        </w:rPr>
      </w:pPr>
      <w:r>
        <w:rPr>
          <w:rFonts w:hint="eastAsia" w:ascii="仿宋" w:hAnsi="仿宋" w:eastAsia="仿宋"/>
          <w:b/>
          <w:sz w:val="52"/>
          <w:szCs w:val="52"/>
        </w:rPr>
        <w:t>应</w:t>
      </w:r>
    </w:p>
    <w:p>
      <w:pPr>
        <w:spacing w:line="580" w:lineRule="exact"/>
        <w:jc w:val="center"/>
        <w:rPr>
          <w:rFonts w:ascii="仿宋" w:hAnsi="仿宋" w:eastAsia="仿宋"/>
          <w:b/>
          <w:sz w:val="52"/>
          <w:szCs w:val="52"/>
        </w:rPr>
      </w:pPr>
      <w:r>
        <w:rPr>
          <w:rFonts w:hint="eastAsia" w:ascii="仿宋" w:hAnsi="仿宋" w:eastAsia="仿宋"/>
          <w:b/>
          <w:sz w:val="52"/>
          <w:szCs w:val="52"/>
        </w:rPr>
        <w:t>文</w:t>
      </w:r>
    </w:p>
    <w:p>
      <w:pPr>
        <w:spacing w:line="580" w:lineRule="exact"/>
        <w:jc w:val="center"/>
        <w:rPr>
          <w:rFonts w:ascii="仿宋" w:hAnsi="仿宋" w:eastAsia="仿宋"/>
          <w:b/>
          <w:sz w:val="52"/>
          <w:szCs w:val="52"/>
        </w:rPr>
      </w:pPr>
      <w:r>
        <w:rPr>
          <w:rFonts w:hint="eastAsia" w:ascii="仿宋" w:hAnsi="仿宋" w:eastAsia="仿宋"/>
          <w:b/>
          <w:sz w:val="52"/>
          <w:szCs w:val="52"/>
        </w:rPr>
        <w:t>件</w:t>
      </w:r>
    </w:p>
    <w:p>
      <w:pPr>
        <w:spacing w:line="580" w:lineRule="exact"/>
        <w:jc w:val="center"/>
        <w:rPr>
          <w:rFonts w:ascii="仿宋" w:hAnsi="仿宋" w:eastAsia="仿宋"/>
          <w:b/>
          <w:sz w:val="72"/>
          <w:szCs w:val="72"/>
        </w:rPr>
      </w:pP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jc w:val="center"/>
        <w:rPr>
          <w:rFonts w:ascii="仿宋" w:hAnsi="仿宋" w:eastAsia="仿宋"/>
          <w:b/>
          <w:sz w:val="36"/>
          <w:szCs w:val="36"/>
        </w:rPr>
      </w:pPr>
    </w:p>
    <w:p>
      <w:pPr>
        <w:jc w:val="center"/>
        <w:rPr>
          <w:rFonts w:ascii="仿宋" w:hAnsi="仿宋" w:eastAsia="仿宋"/>
          <w:b/>
          <w:bCs/>
          <w:sz w:val="30"/>
          <w:szCs w:val="30"/>
        </w:rPr>
      </w:pPr>
    </w:p>
    <w:p>
      <w:pPr>
        <w:jc w:val="center"/>
        <w:rPr>
          <w:rFonts w:ascii="仿宋" w:hAnsi="仿宋" w:eastAsia="仿宋"/>
          <w:b/>
          <w:bCs/>
          <w:sz w:val="30"/>
          <w:szCs w:val="30"/>
        </w:rPr>
      </w:pPr>
      <w:r>
        <w:rPr>
          <w:rFonts w:hint="eastAsia" w:ascii="仿宋" w:hAnsi="仿宋" w:eastAsia="仿宋"/>
          <w:b/>
          <w:bCs/>
          <w:sz w:val="30"/>
          <w:szCs w:val="30"/>
        </w:rPr>
        <w:t>此封面应作为报价响应文件封面</w:t>
      </w:r>
    </w:p>
    <w:p>
      <w:pPr>
        <w:rPr>
          <w:rFonts w:ascii="仿宋" w:hAnsi="仿宋" w:eastAsia="仿宋"/>
          <w:b/>
          <w:bCs/>
          <w:sz w:val="30"/>
          <w:szCs w:val="30"/>
        </w:rPr>
        <w:sectPr>
          <w:headerReference r:id="rId8" w:type="first"/>
          <w:headerReference r:id="rId7"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hint="eastAsia" w:ascii="仿宋" w:hAnsi="仿宋" w:eastAsia="仿宋"/>
          <w:b/>
          <w:bCs/>
          <w:sz w:val="24"/>
          <w:szCs w:val="24"/>
        </w:rPr>
      </w:pPr>
      <w:bookmarkStart w:id="48" w:name="_Toc177985469"/>
      <w:bookmarkStart w:id="49" w:name="_Toc170798793"/>
      <w:bookmarkStart w:id="50" w:name="_Toc169332838"/>
      <w:bookmarkStart w:id="51" w:name="_Toc169332949"/>
      <w:bookmarkStart w:id="52" w:name="_Toc160880529"/>
      <w:bookmarkStart w:id="53" w:name="_Toc254790899"/>
      <w:bookmarkStart w:id="54" w:name="_Toc255975007"/>
      <w:bookmarkStart w:id="55" w:name="_Toc213756051"/>
      <w:bookmarkStart w:id="56" w:name="_Toc213755995"/>
      <w:bookmarkStart w:id="57" w:name="_Toc192996338"/>
      <w:bookmarkStart w:id="58" w:name="_Toc219800243"/>
      <w:bookmarkStart w:id="59" w:name="_Toc217891402"/>
      <w:bookmarkStart w:id="60" w:name="_Toc192996446"/>
      <w:bookmarkStart w:id="61" w:name="_Toc193160448"/>
      <w:bookmarkStart w:id="62" w:name="_Toc225669322"/>
      <w:bookmarkStart w:id="63" w:name="_Toc223146608"/>
      <w:bookmarkStart w:id="64" w:name="_Toc230071147"/>
      <w:bookmarkStart w:id="65" w:name="_Toc227058530"/>
      <w:bookmarkStart w:id="66" w:name="_Toc193165734"/>
      <w:bookmarkStart w:id="67" w:name="_Toc235437991"/>
      <w:bookmarkStart w:id="68" w:name="_Toc232302115"/>
      <w:bookmarkStart w:id="69" w:name="_Toc203355733"/>
      <w:bookmarkStart w:id="70" w:name="_Toc235438344"/>
      <w:bookmarkStart w:id="71" w:name="_Toc235438274"/>
      <w:bookmarkStart w:id="72" w:name="_Toc251586231"/>
      <w:bookmarkStart w:id="73" w:name="_Toc211917116"/>
      <w:bookmarkStart w:id="74" w:name="_Toc192663835"/>
      <w:bookmarkStart w:id="75" w:name="_Toc236021449"/>
      <w:bookmarkStart w:id="76" w:name="_Toc213208766"/>
      <w:bookmarkStart w:id="77" w:name="_Toc249325711"/>
      <w:bookmarkStart w:id="78" w:name="_Toc213755858"/>
      <w:bookmarkStart w:id="79" w:name="_Toc253066614"/>
      <w:bookmarkStart w:id="80" w:name="_Toc251613829"/>
      <w:bookmarkStart w:id="81" w:name="_Toc192664153"/>
      <w:bookmarkStart w:id="82" w:name="_Toc213755939"/>
      <w:bookmarkStart w:id="83" w:name="_Toc258401256"/>
      <w:bookmarkStart w:id="84" w:name="_Toc259520865"/>
      <w:bookmarkStart w:id="85" w:name="_Toc259692647"/>
      <w:bookmarkStart w:id="86" w:name="_Toc259692740"/>
      <w:bookmarkStart w:id="87" w:name="_Toc266868670"/>
      <w:bookmarkStart w:id="88" w:name="_Toc266868937"/>
      <w:bookmarkStart w:id="89" w:name="_Toc266870432"/>
      <w:bookmarkStart w:id="90" w:name="_Toc266870833"/>
      <w:bookmarkStart w:id="91" w:name="_Toc266870907"/>
      <w:bookmarkStart w:id="92" w:name="_Toc267059030"/>
      <w:bookmarkStart w:id="93" w:name="_Toc267059181"/>
      <w:bookmarkStart w:id="94" w:name="_Toc267059539"/>
      <w:bookmarkStart w:id="95" w:name="_Toc267059653"/>
      <w:bookmarkStart w:id="96" w:name="_Toc267059806"/>
      <w:bookmarkStart w:id="97" w:name="_Toc267059919"/>
      <w:bookmarkStart w:id="98" w:name="_Toc267060068"/>
      <w:bookmarkStart w:id="99" w:name="_Toc267060208"/>
      <w:bookmarkStart w:id="100" w:name="_Toc267060321"/>
      <w:bookmarkStart w:id="101" w:name="_Toc267060453"/>
      <w:bookmarkStart w:id="102" w:name="_Toc273178698"/>
      <w:bookmarkStart w:id="103" w:name="_Toc191803626"/>
      <w:bookmarkStart w:id="104" w:name="_Toc192663686"/>
      <w:bookmarkStart w:id="105" w:name="_Toc160880160"/>
      <w:bookmarkStart w:id="106" w:name="_Toc180302913"/>
      <w:bookmarkStart w:id="107" w:name="_Toc181436461"/>
      <w:bookmarkStart w:id="108" w:name="_Toc181436565"/>
      <w:bookmarkStart w:id="109" w:name="_Toc182372782"/>
      <w:bookmarkStart w:id="110" w:name="_Toc182805217"/>
      <w:bookmarkStart w:id="111" w:name="_Toc191783222"/>
      <w:bookmarkStart w:id="112" w:name="_Toc191789329"/>
      <w:bookmarkStart w:id="113" w:name="_Toc191802690"/>
    </w:p>
    <w:p>
      <w:pPr>
        <w:jc w:val="center"/>
        <w:outlineLvl w:val="1"/>
        <w:rPr>
          <w:rFonts w:hint="eastAsia" w:ascii="仿宋" w:hAnsi="仿宋" w:eastAsia="仿宋"/>
          <w:b/>
          <w:bCs/>
          <w:sz w:val="24"/>
          <w:szCs w:val="24"/>
        </w:rPr>
      </w:pPr>
    </w:p>
    <w:p>
      <w:pPr>
        <w:jc w:val="center"/>
        <w:outlineLvl w:val="1"/>
        <w:rPr>
          <w:rFonts w:ascii="仿宋" w:hAnsi="仿宋" w:eastAsia="仿宋"/>
          <w:b/>
          <w:bCs/>
          <w:sz w:val="24"/>
          <w:szCs w:val="24"/>
        </w:rPr>
      </w:pPr>
      <w:r>
        <w:rPr>
          <w:rFonts w:hint="eastAsia" w:ascii="仿宋" w:hAnsi="仿宋" w:eastAsia="仿宋"/>
          <w:b/>
          <w:bCs/>
          <w:sz w:val="24"/>
          <w:szCs w:val="24"/>
        </w:rPr>
        <w:t>1、</w:t>
      </w:r>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r>
        <w:rPr>
          <w:rFonts w:hint="eastAsia" w:ascii="仿宋" w:hAnsi="仿宋" w:eastAsia="仿宋"/>
          <w:b/>
          <w:bCs/>
          <w:sz w:val="24"/>
          <w:szCs w:val="24"/>
        </w:rPr>
        <w:t>询价响应函</w:t>
      </w:r>
    </w:p>
    <w:p>
      <w:pPr>
        <w:spacing w:after="0" w:line="480" w:lineRule="exact"/>
        <w:rPr>
          <w:rFonts w:ascii="仿宋" w:hAnsi="仿宋" w:eastAsia="仿宋"/>
          <w:sz w:val="24"/>
          <w:szCs w:val="24"/>
        </w:rPr>
      </w:pPr>
      <w:r>
        <w:rPr>
          <w:rFonts w:hint="eastAsia" w:ascii="仿宋" w:hAnsi="仿宋" w:eastAsia="仿宋"/>
          <w:sz w:val="24"/>
          <w:szCs w:val="24"/>
        </w:rPr>
        <w:t>致</w:t>
      </w:r>
      <w:r>
        <w:rPr>
          <w:rFonts w:hint="eastAsia" w:ascii="仿宋" w:hAnsi="仿宋" w:eastAsia="仿宋"/>
          <w:color w:val="auto"/>
          <w:sz w:val="24"/>
          <w:szCs w:val="24"/>
        </w:rPr>
        <w:t>：</w:t>
      </w: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spacing w:after="0" w:line="480" w:lineRule="exact"/>
        <w:rPr>
          <w:rFonts w:hint="eastAsia" w:ascii="仿宋" w:hAnsi="仿宋" w:eastAsia="仿宋"/>
          <w:sz w:val="24"/>
          <w:szCs w:val="24"/>
        </w:rPr>
      </w:pPr>
      <w:r>
        <w:rPr>
          <w:rFonts w:hint="eastAsia" w:ascii="仿宋" w:hAnsi="仿宋" w:eastAsia="仿宋"/>
          <w:sz w:val="24"/>
          <w:szCs w:val="24"/>
        </w:rPr>
        <w:t xml:space="preserve">    根据贵学校编号为</w:t>
      </w:r>
      <w:r>
        <w:rPr>
          <w:rFonts w:hint="eastAsia" w:ascii="仿宋" w:hAnsi="仿宋" w:eastAsia="仿宋"/>
          <w:sz w:val="24"/>
          <w:szCs w:val="24"/>
          <w:u w:val="single"/>
        </w:rPr>
        <w:t xml:space="preserve">        </w:t>
      </w:r>
      <w:r>
        <w:rPr>
          <w:rFonts w:hint="eastAsia" w:ascii="仿宋" w:hAnsi="仿宋" w:eastAsia="仿宋"/>
          <w:sz w:val="24"/>
          <w:szCs w:val="24"/>
        </w:rPr>
        <w:t xml:space="preserve"> 项目名称为</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的公开询价邀请，本签字代表</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（全名、职务）正式授权并代表我方</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（参与人公司名称）提交下述文件正本</w:t>
      </w:r>
      <w:r>
        <w:rPr>
          <w:rFonts w:hint="eastAsia" w:ascii="仿宋" w:hAnsi="仿宋" w:eastAsia="仿宋"/>
          <w:sz w:val="24"/>
          <w:szCs w:val="24"/>
          <w:lang w:val="en-US" w:eastAsia="zh-CN"/>
        </w:rPr>
        <w:t>1</w:t>
      </w:r>
      <w:r>
        <w:rPr>
          <w:rFonts w:hint="eastAsia" w:ascii="仿宋" w:hAnsi="仿宋" w:eastAsia="仿宋"/>
          <w:sz w:val="24"/>
          <w:szCs w:val="24"/>
        </w:rPr>
        <w:t>份和副本</w:t>
      </w:r>
      <w:r>
        <w:rPr>
          <w:rFonts w:hint="eastAsia" w:ascii="仿宋" w:hAnsi="仿宋" w:eastAsia="仿宋"/>
          <w:sz w:val="24"/>
          <w:szCs w:val="24"/>
          <w:lang w:val="en-US" w:eastAsia="zh-CN"/>
        </w:rPr>
        <w:t>1</w:t>
      </w:r>
      <w:r>
        <w:rPr>
          <w:rFonts w:hint="eastAsia" w:ascii="仿宋" w:hAnsi="仿宋" w:eastAsia="仿宋"/>
          <w:sz w:val="24"/>
          <w:szCs w:val="24"/>
        </w:rPr>
        <w:t>份。</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w:t>
      </w:r>
      <w:r>
        <w:rPr>
          <w:rFonts w:ascii="仿宋" w:hAnsi="仿宋" w:eastAsia="仿宋"/>
          <w:sz w:val="24"/>
          <w:szCs w:val="24"/>
        </w:rPr>
        <w:t>1</w:t>
      </w:r>
      <w:r>
        <w:rPr>
          <w:rFonts w:hint="eastAsia" w:ascii="仿宋" w:hAnsi="仿宋" w:eastAsia="仿宋"/>
          <w:sz w:val="24"/>
          <w:szCs w:val="24"/>
        </w:rPr>
        <w:t>) 报价一览表</w:t>
      </w:r>
    </w:p>
    <w:p>
      <w:pPr>
        <w:spacing w:after="0" w:line="480" w:lineRule="exact"/>
        <w:ind w:firstLine="364" w:firstLineChars="152"/>
        <w:rPr>
          <w:rFonts w:ascii="仿宋" w:hAnsi="仿宋" w:eastAsia="仿宋"/>
          <w:sz w:val="24"/>
          <w:szCs w:val="24"/>
        </w:rPr>
      </w:pPr>
      <w:r>
        <w:rPr>
          <w:rFonts w:hint="eastAsia" w:ascii="仿宋" w:hAnsi="仿宋" w:eastAsia="仿宋"/>
          <w:sz w:val="24"/>
          <w:szCs w:val="24"/>
        </w:rPr>
        <w:t xml:space="preserve"> (</w:t>
      </w:r>
      <w:r>
        <w:rPr>
          <w:rFonts w:ascii="仿宋" w:hAnsi="仿宋" w:eastAsia="仿宋"/>
          <w:sz w:val="24"/>
          <w:szCs w:val="24"/>
        </w:rPr>
        <w:t>2</w:t>
      </w:r>
      <w:r>
        <w:rPr>
          <w:rFonts w:hint="eastAsia" w:ascii="仿宋" w:hAnsi="仿宋" w:eastAsia="仿宋"/>
          <w:sz w:val="24"/>
          <w:szCs w:val="24"/>
        </w:rPr>
        <w:t>) 参与人资质证明</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据此函，签字代表宣布同意如下：</w:t>
      </w:r>
    </w:p>
    <w:p>
      <w:pPr>
        <w:spacing w:after="0" w:line="480" w:lineRule="exact"/>
        <w:rPr>
          <w:rFonts w:ascii="仿宋" w:hAnsi="仿宋" w:eastAsia="仿宋"/>
          <w:sz w:val="24"/>
          <w:szCs w:val="24"/>
        </w:rPr>
      </w:pPr>
      <w:r>
        <w:rPr>
          <w:rFonts w:hint="eastAsia" w:ascii="仿宋" w:hAnsi="仿宋" w:eastAsia="仿宋"/>
          <w:sz w:val="24"/>
          <w:szCs w:val="24"/>
        </w:rPr>
        <w:t xml:space="preserve">    1.所附详细报价表中规定的应提供和交付的货物及服务报价总价（国内现场交货价）为人民币 </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，即 </w:t>
      </w:r>
      <w:r>
        <w:rPr>
          <w:rFonts w:hint="eastAsia" w:ascii="仿宋" w:hAnsi="仿宋" w:eastAsia="仿宋"/>
          <w:sz w:val="24"/>
          <w:szCs w:val="24"/>
          <w:u w:val="single"/>
        </w:rPr>
        <w:t xml:space="preserve">            </w:t>
      </w:r>
      <w:r>
        <w:rPr>
          <w:rFonts w:hint="eastAsia" w:ascii="仿宋" w:hAnsi="仿宋" w:eastAsia="仿宋"/>
          <w:sz w:val="24"/>
          <w:szCs w:val="24"/>
        </w:rPr>
        <w:t>（中文表述），交货期为</w:t>
      </w:r>
      <w:r>
        <w:rPr>
          <w:rFonts w:hint="eastAsia" w:ascii="仿宋" w:hAnsi="仿宋" w:eastAsia="仿宋"/>
          <w:sz w:val="24"/>
          <w:szCs w:val="24"/>
          <w:u w:val="single"/>
        </w:rPr>
        <w:t xml:space="preserve">      </w:t>
      </w:r>
      <w:r>
        <w:rPr>
          <w:rFonts w:hint="eastAsia" w:ascii="仿宋" w:hAnsi="仿宋" w:eastAsia="仿宋"/>
          <w:sz w:val="24"/>
          <w:szCs w:val="24"/>
        </w:rPr>
        <w:t xml:space="preserve"> 天</w:t>
      </w:r>
      <w:r>
        <w:rPr>
          <w:rFonts w:ascii="仿宋" w:hAnsi="仿宋" w:eastAsia="仿宋"/>
          <w:sz w:val="24"/>
          <w:szCs w:val="24"/>
        </w:rPr>
        <w:t xml:space="preserve"> </w:t>
      </w:r>
      <w:r>
        <w:rPr>
          <w:rFonts w:hint="eastAsia" w:ascii="仿宋" w:hAnsi="仿宋" w:eastAsia="仿宋"/>
          <w:sz w:val="24"/>
          <w:szCs w:val="24"/>
        </w:rPr>
        <w:t>。</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2.同意参加本项目的报价，并已详细审查全部公开询价文件，包括修改文件（如有的话）和有关附件，将自行承担因对全部询价文件理解不正确或误解而产生的相应后果。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sz w:val="24"/>
          <w:szCs w:val="24"/>
        </w:rPr>
      </w:pPr>
      <w:r>
        <w:rPr>
          <w:rFonts w:hint="eastAsia" w:ascii="仿宋" w:hAnsi="仿宋" w:eastAsia="仿宋"/>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4.同意按公开询价文件的规定履行合同责任和义务。</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5</w:t>
      </w:r>
      <w:r>
        <w:rPr>
          <w:rFonts w:hint="eastAsia" w:ascii="仿宋" w:hAnsi="仿宋" w:eastAsia="仿宋"/>
          <w:color w:val="auto"/>
          <w:sz w:val="24"/>
          <w:szCs w:val="24"/>
        </w:rPr>
        <w:t>.同意提供按照贵方可能要求的与其公开询价有关的一切数据或资料</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p>
    <w:p>
      <w:pPr>
        <w:spacing w:after="0" w:line="480" w:lineRule="exact"/>
        <w:ind w:firstLine="480" w:firstLineChars="200"/>
        <w:rPr>
          <w:rFonts w:ascii="仿宋" w:hAnsi="仿宋" w:eastAsia="仿宋"/>
          <w:sz w:val="24"/>
          <w:szCs w:val="24"/>
        </w:rPr>
      </w:pP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hint="eastAsia" w:ascii="仿宋" w:hAnsi="仿宋" w:eastAsia="仿宋"/>
          <w:b/>
          <w:bCs/>
          <w:sz w:val="24"/>
          <w:szCs w:val="24"/>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spacing w:after="0" w:line="480" w:lineRule="exact"/>
        <w:ind w:left="284" w:leftChars="129" w:firstLine="242" w:firstLineChars="101"/>
        <w:rPr>
          <w:rFonts w:hint="eastAsia" w:ascii="仿宋" w:hAnsi="仿宋" w:eastAsia="仿宋" w:cstheme="minorBidi"/>
          <w:sz w:val="24"/>
          <w:szCs w:val="24"/>
          <w:u w:val="single"/>
          <w:lang w:val="en-US" w:eastAsia="zh-CN" w:bidi="ar-SA"/>
        </w:rPr>
      </w:pPr>
      <w:r>
        <w:rPr>
          <w:rFonts w:hint="eastAsia" w:ascii="仿宋" w:hAnsi="仿宋" w:eastAsia="仿宋" w:cstheme="minorBidi"/>
          <w:sz w:val="24"/>
          <w:szCs w:val="24"/>
          <w:lang w:val="en-US" w:eastAsia="zh-CN" w:bidi="ar-SA"/>
        </w:rPr>
        <w:t>邮  箱：</w:t>
      </w:r>
      <w:r>
        <w:rPr>
          <w:rFonts w:hint="eastAsia" w:ascii="仿宋" w:hAnsi="仿宋" w:eastAsia="仿宋" w:cstheme="minorBidi"/>
          <w:sz w:val="24"/>
          <w:szCs w:val="24"/>
          <w:u w:val="single"/>
          <w:lang w:val="en-US" w:eastAsia="zh-CN" w:bidi="ar-SA"/>
        </w:rPr>
        <w:t xml:space="preserve">                  </w:t>
      </w:r>
    </w:p>
    <w:p>
      <w:pPr>
        <w:spacing w:after="0" w:line="480" w:lineRule="exact"/>
        <w:ind w:left="284" w:leftChars="129" w:firstLine="242" w:firstLineChars="101"/>
        <w:rPr>
          <w:rFonts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rPr>
        <w:t>日</w:t>
      </w:r>
    </w:p>
    <w:p>
      <w:pPr>
        <w:rPr>
          <w:rFonts w:ascii="仿宋" w:hAnsi="仿宋" w:eastAsia="仿宋" w:cs="Times New Roman"/>
          <w:kern w:val="2"/>
          <w:sz w:val="24"/>
          <w:szCs w:val="24"/>
        </w:rPr>
      </w:pPr>
      <w:r>
        <w:rPr>
          <w:rFonts w:ascii="仿宋" w:hAnsi="仿宋" w:eastAsia="仿宋"/>
          <w:sz w:val="24"/>
          <w:szCs w:val="24"/>
        </w:rPr>
        <w:br w:type="page"/>
      </w: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ascii="仿宋" w:hAnsi="仿宋" w:eastAsia="仿宋"/>
          <w:sz w:val="24"/>
          <w:szCs w:val="24"/>
        </w:rPr>
      </w:pPr>
      <w:r>
        <w:rPr>
          <w:rFonts w:hint="eastAsia" w:ascii="仿宋" w:hAnsi="仿宋" w:eastAsia="仿宋"/>
          <w:sz w:val="24"/>
          <w:szCs w:val="24"/>
        </w:rPr>
        <w:t>货币单位：</w:t>
      </w:r>
    </w:p>
    <w:tbl>
      <w:tblPr>
        <w:tblStyle w:val="23"/>
        <w:tblpPr w:leftFromText="180" w:rightFromText="180" w:vertAnchor="text" w:horzAnchor="page" w:tblpX="1259" w:tblpY="670"/>
        <w:tblOverlap w:val="never"/>
        <w:tblW w:w="915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96"/>
        <w:gridCol w:w="1600"/>
        <w:gridCol w:w="1943"/>
        <w:gridCol w:w="1665"/>
        <w:gridCol w:w="975"/>
        <w:gridCol w:w="1200"/>
        <w:gridCol w:w="10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160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位置</w:t>
            </w:r>
          </w:p>
        </w:tc>
        <w:tc>
          <w:tcPr>
            <w:tcW w:w="194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项目内容</w:t>
            </w:r>
          </w:p>
        </w:tc>
        <w:tc>
          <w:tcPr>
            <w:tcW w:w="26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工程量(㎡/m)</w:t>
            </w: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全费用综合单价（元）</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全费用合价（元）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4" w:hRule="exac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0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94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264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2" w:hRule="exact"/>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1号宿舍楼</w:t>
            </w:r>
          </w:p>
        </w:tc>
        <w:tc>
          <w:tcPr>
            <w:tcW w:w="194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乳胶漆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5.6</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9" w:hRule="exac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94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65.53</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exact"/>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1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2号宿舍楼</w:t>
            </w:r>
          </w:p>
        </w:tc>
        <w:tc>
          <w:tcPr>
            <w:tcW w:w="194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乳胶漆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exac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94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213</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exact"/>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3号宿舍楼</w:t>
            </w:r>
          </w:p>
        </w:tc>
        <w:tc>
          <w:tcPr>
            <w:tcW w:w="194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乳胶漆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5.28</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4" w:hRule="exac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94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43</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9" w:hRule="exac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外表面清洗</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4号宿舍楼</w:t>
            </w:r>
          </w:p>
        </w:tc>
        <w:tc>
          <w:tcPr>
            <w:tcW w:w="194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乳胶漆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107</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8"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5号宿舍楼</w:t>
            </w:r>
          </w:p>
        </w:tc>
        <w:tc>
          <w:tcPr>
            <w:tcW w:w="194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乳胶漆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122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5" w:hRule="exact"/>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w:t>
            </w:r>
          </w:p>
        </w:tc>
        <w:tc>
          <w:tcPr>
            <w:tcW w:w="1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6号宿舍楼</w:t>
            </w:r>
          </w:p>
        </w:tc>
        <w:tc>
          <w:tcPr>
            <w:tcW w:w="194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乳胶漆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2.96</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7" w:hRule="exac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94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5" w:hRule="exact"/>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w:t>
            </w:r>
          </w:p>
        </w:tc>
        <w:tc>
          <w:tcPr>
            <w:tcW w:w="1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7号宿舍楼</w:t>
            </w:r>
          </w:p>
        </w:tc>
        <w:tc>
          <w:tcPr>
            <w:tcW w:w="194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乳胶漆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2.34</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exac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94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34.52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2"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8号宿舍楼</w:t>
            </w: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5"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9号宿舍楼</w:t>
            </w: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1"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11号宿舍楼</w:t>
            </w: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2"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14号宿舍楼</w:t>
            </w: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伸缩缝铁皮脱落丢失（m）</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立面伸缩缝铁皮定制、安装</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14</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12</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18-15号宿舍楼东配楼</w:t>
            </w: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乳胶漆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15</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4"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13</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4号教学楼</w:t>
            </w:r>
          </w:p>
        </w:tc>
        <w:tc>
          <w:tcPr>
            <w:tcW w:w="1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伸缩缝铁皮脱落丢失</w:t>
            </w:r>
            <w:r>
              <w:rPr>
                <w:rFonts w:hint="eastAsia" w:ascii="仿宋" w:hAnsi="仿宋" w:eastAsia="仿宋" w:cs="仿宋"/>
                <w:i w:val="0"/>
                <w:iCs w:val="0"/>
                <w:color w:val="000000"/>
                <w:sz w:val="24"/>
                <w:szCs w:val="24"/>
                <w:u w:val="none"/>
                <w:lang w:val="en-US" w:eastAsia="zh-CN"/>
              </w:rPr>
              <w:t>（m）</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立面伸缩缝铁皮定制、安装</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3"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14</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艺术楼伸缩缝</w:t>
            </w: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铁皮脱落</w:t>
            </w:r>
            <w:r>
              <w:rPr>
                <w:rFonts w:hint="eastAsia" w:ascii="仿宋" w:hAnsi="仿宋" w:eastAsia="仿宋" w:cs="仿宋"/>
                <w:i w:val="0"/>
                <w:iCs w:val="0"/>
                <w:color w:val="000000"/>
                <w:sz w:val="24"/>
                <w:szCs w:val="24"/>
                <w:u w:val="none"/>
                <w:lang w:val="en-US" w:eastAsia="zh-CN"/>
              </w:rPr>
              <w:t>（m）</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伸缩缝铁皮重新安装</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7"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eastAsia="zh-CN"/>
              </w:rPr>
            </w:pPr>
            <w:r>
              <w:rPr>
                <w:rFonts w:hint="eastAsia" w:ascii="仿宋" w:hAnsi="仿宋" w:eastAsia="仿宋" w:cs="仿宋"/>
                <w:i w:val="0"/>
                <w:iCs w:val="0"/>
                <w:color w:val="000000"/>
                <w:sz w:val="24"/>
                <w:szCs w:val="24"/>
                <w:u w:val="none"/>
                <w:lang w:val="en-US" w:eastAsia="zh-CN"/>
              </w:rPr>
              <w:t>15</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5号教学楼</w:t>
            </w:r>
          </w:p>
        </w:tc>
        <w:tc>
          <w:tcPr>
            <w:tcW w:w="19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铁皮脱落</w:t>
            </w:r>
            <w:r>
              <w:rPr>
                <w:rFonts w:hint="eastAsia" w:ascii="仿宋" w:hAnsi="仿宋" w:eastAsia="仿宋" w:cs="仿宋"/>
                <w:i w:val="0"/>
                <w:iCs w:val="0"/>
                <w:color w:val="000000"/>
                <w:sz w:val="24"/>
                <w:szCs w:val="24"/>
                <w:u w:val="none"/>
                <w:lang w:val="en-US" w:eastAsia="zh-CN"/>
              </w:rPr>
              <w:t>（m）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伸缩缝铁皮重新安装</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3"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16</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1号教学楼</w:t>
            </w: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32.5</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7"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17</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3号教学楼</w:t>
            </w: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71.67</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2"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2号教学楼</w:t>
            </w: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6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19</w:t>
            </w:r>
          </w:p>
        </w:tc>
        <w:tc>
          <w:tcPr>
            <w:tcW w:w="1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行政楼</w:t>
            </w: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7</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exact"/>
        </w:trPr>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lang w:val="en-US"/>
              </w:rPr>
            </w:pPr>
            <w:r>
              <w:rPr>
                <w:rFonts w:hint="eastAsia" w:ascii="仿宋" w:hAnsi="仿宋" w:eastAsia="仿宋" w:cs="仿宋"/>
                <w:i w:val="0"/>
                <w:iCs w:val="0"/>
                <w:color w:val="000000"/>
                <w:kern w:val="0"/>
                <w:sz w:val="24"/>
                <w:szCs w:val="24"/>
                <w:u w:val="none"/>
                <w:lang w:val="en-US" w:eastAsia="zh-CN" w:bidi="ar"/>
              </w:rPr>
              <w:t>20</w:t>
            </w:r>
          </w:p>
        </w:tc>
        <w:tc>
          <w:tcPr>
            <w:tcW w:w="1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图书馆餐厅楼</w:t>
            </w:r>
          </w:p>
        </w:tc>
        <w:tc>
          <w:tcPr>
            <w:tcW w:w="194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外墙漆损坏修复</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乳胶漆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114.82</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exac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94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271.5</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exact"/>
        </w:trPr>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19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外表面清洗</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真石漆</w:t>
            </w: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134.44</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exact"/>
        </w:trPr>
        <w:tc>
          <w:tcPr>
            <w:tcW w:w="423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合价总计</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1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备注说明：乳胶漆、真石漆施工包含修补部位铲除、清理（洗）、垃圾外运及周边保护、污染防护、清理、恢复等内容；伸缩缝铁皮包含原有铁皮修复、固定及新铁皮制作、安装、周边修复等内容。上述单价为固定不变价。</w:t>
            </w:r>
          </w:p>
        </w:tc>
      </w:tr>
    </w:tbl>
    <w:p>
      <w:pPr>
        <w:spacing w:line="380" w:lineRule="exact"/>
        <w:ind w:left="147" w:leftChars="67"/>
        <w:rPr>
          <w:rFonts w:ascii="仿宋" w:hAnsi="仿宋" w:eastAsia="仿宋"/>
          <w:sz w:val="24"/>
          <w:szCs w:val="24"/>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spacing w:line="380" w:lineRule="exact"/>
        <w:ind w:left="147" w:leftChars="67" w:firstLine="480" w:firstLineChars="200"/>
        <w:rPr>
          <w:rFonts w:ascii="仿宋" w:hAnsi="仿宋" w:eastAsia="仿宋"/>
          <w:sz w:val="24"/>
          <w:szCs w:val="24"/>
        </w:rPr>
      </w:pPr>
      <w:r>
        <w:rPr>
          <w:rFonts w:ascii="仿宋" w:hAnsi="仿宋" w:eastAsia="仿宋"/>
          <w:sz w:val="24"/>
          <w:szCs w:val="24"/>
        </w:rPr>
        <w:t>2.如果不提供详细参数和报价将视为没有实质性响应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after="0" w:line="300" w:lineRule="exact"/>
        <w:ind w:firstLine="480" w:firstLineChars="200"/>
        <w:rPr>
          <w:rFonts w:ascii="仿宋" w:hAnsi="仿宋" w:eastAsia="仿宋"/>
          <w:sz w:val="24"/>
          <w:szCs w:val="24"/>
          <w:lang w:val="zh-CN"/>
        </w:rPr>
      </w:pPr>
    </w:p>
    <w:p>
      <w:pPr>
        <w:spacing w:line="380" w:lineRule="exact"/>
        <w:rPr>
          <w:rFonts w:ascii="仿宋" w:hAnsi="仿宋" w:eastAsia="仿宋"/>
          <w:sz w:val="24"/>
          <w:szCs w:val="24"/>
          <w:lang w:val="zh-CN"/>
        </w:rPr>
      </w:pPr>
    </w:p>
    <w:p>
      <w:pPr>
        <w:spacing w:line="360" w:lineRule="auto"/>
        <w:ind w:right="960"/>
        <w:jc w:val="right"/>
        <w:rPr>
          <w:rFonts w:ascii="仿宋" w:hAnsi="仿宋" w:eastAsia="仿宋"/>
          <w:sz w:val="24"/>
          <w:szCs w:val="24"/>
          <w:lang w:val="zh-CN"/>
        </w:rPr>
      </w:pPr>
    </w:p>
    <w:p>
      <w:pPr>
        <w:spacing w:line="360" w:lineRule="auto"/>
        <w:ind w:right="1440"/>
        <w:jc w:val="right"/>
        <w:rPr>
          <w:rFonts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10" w:type="first"/>
          <w:headerReference r:id="rId9" w:type="default"/>
          <w:footerReference r:id="rId11" w:type="default"/>
          <w:type w:val="continuous"/>
          <w:pgSz w:w="11906" w:h="16838"/>
          <w:pgMar w:top="1440" w:right="1416" w:bottom="1440" w:left="1134" w:header="851" w:footer="992" w:gutter="0"/>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4" w:name="_Toc160880165"/>
      <w:bookmarkStart w:id="115" w:name="_Toc254790909"/>
      <w:bookmarkStart w:id="116" w:name="_Toc251586241"/>
      <w:bookmarkStart w:id="117" w:name="_Toc249325720"/>
      <w:bookmarkStart w:id="118" w:name="_Toc213208771"/>
      <w:bookmarkStart w:id="119" w:name="_Toc236021457"/>
      <w:bookmarkStart w:id="120" w:name="_Toc235438352"/>
      <w:bookmarkStart w:id="121" w:name="_Toc235438281"/>
      <w:bookmarkStart w:id="122" w:name="_Toc235437998"/>
      <w:bookmarkStart w:id="123" w:name="_Toc232302122"/>
      <w:bookmarkStart w:id="124" w:name="_Toc230071153"/>
      <w:bookmarkStart w:id="125" w:name="_Toc227058536"/>
      <w:bookmarkStart w:id="126" w:name="_Toc225669328"/>
      <w:bookmarkStart w:id="127" w:name="_Toc223146614"/>
      <w:bookmarkStart w:id="128" w:name="_Toc219800249"/>
      <w:bookmarkStart w:id="129" w:name="_Toc217891408"/>
      <w:bookmarkStart w:id="130" w:name="_Toc213756057"/>
      <w:bookmarkStart w:id="131" w:name="_Toc213756001"/>
      <w:bookmarkStart w:id="132" w:name="_Toc193165739"/>
      <w:bookmarkStart w:id="133" w:name="_Toc213755945"/>
      <w:bookmarkStart w:id="134" w:name="_Toc213755864"/>
      <w:bookmarkStart w:id="135" w:name="_Toc211917121"/>
      <w:bookmarkStart w:id="136" w:name="_Toc203355738"/>
      <w:bookmarkStart w:id="137" w:name="_Toc193160453"/>
      <w:bookmarkStart w:id="138" w:name="_Toc192996451"/>
      <w:bookmarkStart w:id="139" w:name="_Toc253066624"/>
      <w:bookmarkStart w:id="140" w:name="_Toc192996343"/>
      <w:bookmarkStart w:id="141" w:name="_Toc192664158"/>
      <w:bookmarkStart w:id="142" w:name="_Toc192663840"/>
      <w:bookmarkStart w:id="143" w:name="_Toc192663691"/>
      <w:bookmarkStart w:id="144" w:name="_Toc191803631"/>
      <w:bookmarkStart w:id="145" w:name="_Toc191802695"/>
      <w:bookmarkStart w:id="146" w:name="_Toc191789334"/>
      <w:bookmarkStart w:id="147" w:name="_Toc191783227"/>
      <w:bookmarkStart w:id="148" w:name="_Toc182805222"/>
      <w:bookmarkStart w:id="149" w:name="_Toc182372787"/>
      <w:bookmarkStart w:id="150" w:name="_Toc177985474"/>
      <w:bookmarkStart w:id="151" w:name="_Toc181436570"/>
      <w:bookmarkStart w:id="152" w:name="_Toc181436466"/>
      <w:bookmarkStart w:id="153" w:name="_Toc180302918"/>
      <w:bookmarkStart w:id="154" w:name="_Toc251613839"/>
      <w:bookmarkStart w:id="155" w:name="_Toc170798798"/>
      <w:bookmarkStart w:id="156" w:name="_Toc169332954"/>
      <w:bookmarkStart w:id="157" w:name="_Toc169332843"/>
      <w:bookmarkStart w:id="158" w:name="_Toc160880534"/>
      <w:bookmarkStart w:id="159" w:name="_Toc259520874"/>
      <w:bookmarkStart w:id="160" w:name="_Toc266868943"/>
      <w:bookmarkStart w:id="161" w:name="_Toc266868679"/>
      <w:bookmarkStart w:id="162" w:name="_Toc259692749"/>
      <w:bookmarkStart w:id="163" w:name="_Toc266870441"/>
      <w:bookmarkStart w:id="164" w:name="_Toc258401265"/>
      <w:bookmarkStart w:id="165" w:name="_Toc259692656"/>
      <w:bookmarkStart w:id="166" w:name="_Toc273178703"/>
      <w:bookmarkStart w:id="167" w:name="_Toc267060326"/>
      <w:bookmarkStart w:id="168" w:name="_Toc267059924"/>
      <w:bookmarkStart w:id="169" w:name="_Toc267060076"/>
      <w:bookmarkStart w:id="170" w:name="_Toc267059811"/>
      <w:bookmarkStart w:id="171" w:name="_Toc267060461"/>
      <w:bookmarkStart w:id="172" w:name="_Toc266870839"/>
      <w:bookmarkStart w:id="173" w:name="_Toc267059658"/>
      <w:bookmarkStart w:id="174" w:name="_Toc267059186"/>
      <w:bookmarkStart w:id="175" w:name="_Toc267060216"/>
      <w:bookmarkStart w:id="176" w:name="_Toc266870916"/>
      <w:bookmarkStart w:id="177" w:name="_Toc267059544"/>
      <w:bookmarkStart w:id="178" w:name="_Toc267059035"/>
      <w:bookmarkStart w:id="179" w:name="_Toc255975016"/>
    </w:p>
    <w:p>
      <w:pPr>
        <w:jc w:val="center"/>
        <w:outlineLvl w:val="1"/>
        <w:rPr>
          <w:rFonts w:ascii="仿宋" w:hAnsi="仿宋" w:eastAsia="仿宋"/>
          <w:b/>
          <w:bCs/>
          <w:sz w:val="24"/>
          <w:szCs w:val="24"/>
        </w:rPr>
      </w:pPr>
      <w:r>
        <w:rPr>
          <w:rFonts w:ascii="仿宋" w:hAnsi="仿宋" w:eastAsia="仿宋"/>
          <w:b/>
          <w:bCs/>
          <w:sz w:val="24"/>
          <w:szCs w:val="24"/>
        </w:rPr>
        <w:t>3</w:t>
      </w:r>
      <w:r>
        <w:rPr>
          <w:rFonts w:hint="eastAsia" w:ascii="仿宋" w:hAnsi="仿宋" w:eastAsia="仿宋"/>
          <w:b/>
          <w:bCs/>
          <w:sz w:val="24"/>
          <w:szCs w:val="24"/>
        </w:rPr>
        <w:t>、</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r>
        <w:rPr>
          <w:rFonts w:hint="eastAsia" w:ascii="仿宋" w:hAnsi="仿宋" w:eastAsia="仿宋"/>
          <w:b/>
          <w:bCs/>
          <w:sz w:val="24"/>
          <w:szCs w:val="24"/>
        </w:rPr>
        <w:t>参与人资质材料</w:t>
      </w:r>
    </w:p>
    <w:p>
      <w:pPr>
        <w:pStyle w:val="39"/>
        <w:rPr>
          <w:sz w:val="24"/>
          <w:szCs w:val="24"/>
        </w:rPr>
      </w:pPr>
    </w:p>
    <w:p>
      <w:pPr>
        <w:spacing w:line="380" w:lineRule="exact"/>
        <w:jc w:val="center"/>
        <w:outlineLvl w:val="2"/>
        <w:rPr>
          <w:rFonts w:ascii="仿宋" w:hAnsi="仿宋" w:eastAsia="仿宋"/>
          <w:b/>
          <w:color w:val="auto"/>
          <w:sz w:val="24"/>
          <w:szCs w:val="24"/>
        </w:rPr>
      </w:pPr>
      <w:r>
        <w:rPr>
          <w:rFonts w:hint="eastAsia" w:ascii="仿宋" w:hAnsi="仿宋" w:eastAsia="仿宋"/>
          <w:b/>
          <w:color w:val="auto"/>
          <w:sz w:val="24"/>
          <w:szCs w:val="24"/>
          <w:lang w:val="en-US" w:eastAsia="zh-CN"/>
        </w:rPr>
        <w:t>3</w:t>
      </w:r>
      <w:r>
        <w:rPr>
          <w:rFonts w:hint="eastAsia" w:ascii="仿宋" w:hAnsi="仿宋" w:eastAsia="仿宋"/>
          <w:b/>
          <w:color w:val="auto"/>
          <w:sz w:val="24"/>
          <w:szCs w:val="24"/>
        </w:rPr>
        <w:t>-1关于资格的声明函</w:t>
      </w:r>
      <w:r>
        <w:rPr>
          <w:rFonts w:hint="eastAsia" w:ascii="仿宋" w:hAnsi="仿宋" w:eastAsia="仿宋"/>
          <w:b/>
          <w:color w:val="auto"/>
          <w:sz w:val="24"/>
          <w:szCs w:val="24"/>
        </w:rPr>
        <w:cr/>
      </w:r>
    </w:p>
    <w:p>
      <w:pPr>
        <w:spacing w:line="380" w:lineRule="exact"/>
        <w:jc w:val="center"/>
        <w:outlineLvl w:val="2"/>
        <w:rPr>
          <w:rFonts w:hint="eastAsia" w:ascii="仿宋" w:hAnsi="仿宋" w:eastAsia="仿宋" w:cs="仿宋"/>
          <w:b/>
          <w:color w:val="auto"/>
          <w:sz w:val="24"/>
          <w:szCs w:val="24"/>
        </w:rPr>
      </w:pPr>
    </w:p>
    <w:p>
      <w:pPr>
        <w:spacing w:after="0" w:line="500" w:lineRule="exact"/>
        <w:rPr>
          <w:rFonts w:hint="eastAsia" w:ascii="仿宋" w:hAnsi="仿宋" w:eastAsia="仿宋" w:cs="仿宋"/>
          <w:color w:val="auto"/>
          <w:sz w:val="24"/>
          <w:szCs w:val="24"/>
        </w:rPr>
      </w:pPr>
      <w:bookmarkStart w:id="180" w:name="_Hlk511663739"/>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学校：</w:t>
      </w:r>
      <w:bookmarkEnd w:id="180"/>
    </w:p>
    <w:p>
      <w:pPr>
        <w:spacing w:after="0" w:line="460" w:lineRule="exact"/>
        <w:ind w:firstLine="480" w:firstLineChars="200"/>
        <w:jc w:val="left"/>
        <w:rPr>
          <w:rFonts w:ascii="仿宋" w:hAnsi="仿宋" w:eastAsia="仿宋"/>
          <w:color w:val="auto"/>
          <w:sz w:val="24"/>
          <w:szCs w:val="24"/>
        </w:rPr>
      </w:pPr>
      <w:r>
        <w:rPr>
          <w:rFonts w:hint="eastAsia" w:ascii="仿宋" w:hAnsi="仿宋" w:eastAsia="仿宋"/>
          <w:color w:val="auto"/>
          <w:sz w:val="24"/>
          <w:szCs w:val="24"/>
        </w:rPr>
        <w:t>关于贵方</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年</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月</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日</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（项目编号）公开询价邀请，本签字人愿意参加本次报价，提供公开询价文件中规定的</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项目，并证明提交的下列文件和说明是准确的和真实的。</w:t>
      </w:r>
      <w:r>
        <w:rPr>
          <w:rFonts w:hint="eastAsia" w:ascii="仿宋" w:hAnsi="仿宋" w:eastAsia="仿宋"/>
          <w:color w:val="auto"/>
          <w:sz w:val="24"/>
          <w:szCs w:val="24"/>
        </w:rPr>
        <w:cr/>
      </w:r>
    </w:p>
    <w:p>
      <w:pPr>
        <w:spacing w:after="0" w:line="460" w:lineRule="exact"/>
        <w:ind w:firstLine="480" w:firstLineChars="200"/>
        <w:rPr>
          <w:rFonts w:ascii="仿宋" w:hAnsi="仿宋" w:eastAsia="仿宋"/>
          <w:color w:val="auto"/>
          <w:sz w:val="24"/>
          <w:szCs w:val="24"/>
        </w:rPr>
      </w:pPr>
      <w:r>
        <w:rPr>
          <w:rFonts w:hint="eastAsia" w:ascii="仿宋" w:hAnsi="仿宋" w:eastAsia="仿宋"/>
          <w:color w:val="auto"/>
          <w:sz w:val="24"/>
          <w:szCs w:val="24"/>
        </w:rPr>
        <w:t>1．本签字人确认资格文件中的说明以及公开询价文件中所有提交的文件和材料是真实的、准确的。</w:t>
      </w:r>
    </w:p>
    <w:p>
      <w:pPr>
        <w:spacing w:after="0" w:line="460" w:lineRule="exact"/>
        <w:ind w:firstLine="480" w:firstLineChars="200"/>
        <w:rPr>
          <w:rFonts w:ascii="仿宋" w:hAnsi="仿宋" w:eastAsia="仿宋"/>
          <w:color w:val="auto"/>
          <w:sz w:val="24"/>
          <w:szCs w:val="24"/>
        </w:rPr>
      </w:pPr>
      <w:r>
        <w:rPr>
          <w:rFonts w:hint="eastAsia" w:ascii="仿宋" w:hAnsi="仿宋" w:eastAsia="仿宋"/>
          <w:color w:val="auto"/>
          <w:sz w:val="24"/>
          <w:szCs w:val="24"/>
        </w:rPr>
        <w:t>2．我方的资格声明一份，随报价文件一同递交。</w:t>
      </w:r>
    </w:p>
    <w:p>
      <w:pPr>
        <w:spacing w:line="460" w:lineRule="exact"/>
        <w:ind w:firstLine="480" w:firstLineChars="200"/>
        <w:rPr>
          <w:rFonts w:ascii="仿宋" w:hAnsi="仿宋" w:eastAsia="仿宋"/>
          <w:color w:val="auto"/>
          <w:sz w:val="24"/>
          <w:szCs w:val="24"/>
        </w:rPr>
      </w:pPr>
      <w:r>
        <w:rPr>
          <w:rFonts w:hint="eastAsia" w:ascii="仿宋" w:hAnsi="仿宋" w:eastAsia="仿宋"/>
          <w:color w:val="auto"/>
          <w:sz w:val="24"/>
          <w:szCs w:val="24"/>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参与人（</w:t>
      </w:r>
      <w:r>
        <w:rPr>
          <w:rFonts w:hint="eastAsia" w:ascii="仿宋" w:hAnsi="仿宋" w:eastAsia="仿宋"/>
          <w:color w:val="auto"/>
          <w:sz w:val="24"/>
          <w:szCs w:val="24"/>
          <w:lang w:val="zh-CN"/>
        </w:rPr>
        <w:t>公司全称并加盖公章</w:t>
      </w:r>
      <w:r>
        <w:rPr>
          <w:rFonts w:hint="eastAsia" w:ascii="仿宋" w:hAnsi="仿宋" w:eastAsia="仿宋"/>
          <w:color w:val="auto"/>
          <w:sz w:val="24"/>
          <w:szCs w:val="24"/>
        </w:rPr>
        <w:t>）：</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地   </w:t>
      </w:r>
      <w:r>
        <w:rPr>
          <w:rFonts w:ascii="仿宋" w:hAnsi="仿宋" w:eastAsia="仿宋"/>
          <w:color w:val="auto"/>
          <w:sz w:val="24"/>
          <w:szCs w:val="24"/>
        </w:rPr>
        <w:t xml:space="preserve">     </w:t>
      </w:r>
      <w:r>
        <w:rPr>
          <w:rFonts w:hint="eastAsia" w:ascii="仿宋" w:hAnsi="仿宋" w:eastAsia="仿宋"/>
          <w:color w:val="auto"/>
          <w:sz w:val="24"/>
          <w:szCs w:val="24"/>
        </w:rPr>
        <w:t xml:space="preserve">  址：</w:t>
      </w:r>
      <w:r>
        <w:rPr>
          <w:rFonts w:hint="eastAsia" w:ascii="仿宋" w:hAnsi="仿宋" w:eastAsia="仿宋"/>
          <w:color w:val="auto"/>
          <w:sz w:val="24"/>
          <w:szCs w:val="24"/>
          <w:u w:val="single"/>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邮    </w:t>
      </w:r>
      <w:r>
        <w:rPr>
          <w:rFonts w:ascii="仿宋" w:hAnsi="仿宋" w:eastAsia="仿宋"/>
          <w:color w:val="auto"/>
          <w:sz w:val="24"/>
          <w:szCs w:val="24"/>
        </w:rPr>
        <w:t xml:space="preserve">     </w:t>
      </w:r>
      <w:r>
        <w:rPr>
          <w:rFonts w:hint="eastAsia" w:ascii="仿宋" w:hAnsi="仿宋" w:eastAsia="仿宋"/>
          <w:color w:val="auto"/>
          <w:sz w:val="24"/>
          <w:szCs w:val="24"/>
        </w:rPr>
        <w:t xml:space="preserve"> 编：</w:t>
      </w:r>
      <w:r>
        <w:rPr>
          <w:rFonts w:hint="eastAsia" w:ascii="仿宋" w:hAnsi="仿宋" w:eastAsia="仿宋"/>
          <w:color w:val="auto"/>
          <w:sz w:val="24"/>
          <w:szCs w:val="24"/>
          <w:u w:val="single"/>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电 </w:t>
      </w:r>
      <w:r>
        <w:rPr>
          <w:rFonts w:ascii="仿宋" w:hAnsi="仿宋" w:eastAsia="仿宋"/>
          <w:color w:val="auto"/>
          <w:sz w:val="24"/>
          <w:szCs w:val="24"/>
        </w:rPr>
        <w:t xml:space="preserve"> </w:t>
      </w:r>
      <w:r>
        <w:rPr>
          <w:rFonts w:hint="eastAsia" w:ascii="仿宋" w:hAnsi="仿宋" w:eastAsia="仿宋"/>
          <w:color w:val="auto"/>
          <w:sz w:val="24"/>
          <w:szCs w:val="24"/>
        </w:rPr>
        <w:t>话或传  真：</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olor w:val="auto"/>
          <w:sz w:val="24"/>
          <w:szCs w:val="24"/>
        </w:rPr>
        <w:t>报价授权委托人：</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r>
        <w:rPr>
          <w:rFonts w:hint="eastAsia" w:ascii="仿宋" w:hAnsi="仿宋" w:eastAsia="仿宋" w:cs="仿宋"/>
          <w:color w:val="auto"/>
          <w:sz w:val="24"/>
          <w:szCs w:val="24"/>
        </w:rPr>
        <w:t xml:space="preserve">                </w:t>
      </w:r>
      <w:bookmarkStart w:id="181" w:name="_Toc235438000"/>
      <w:bookmarkStart w:id="182" w:name="_Toc259692751"/>
      <w:bookmarkStart w:id="183" w:name="_Toc236021459"/>
      <w:bookmarkStart w:id="184" w:name="_Toc259692658"/>
      <w:bookmarkStart w:id="185" w:name="_Toc230071155"/>
      <w:bookmarkStart w:id="186" w:name="_Toc254790911"/>
      <w:bookmarkStart w:id="187" w:name="_Toc259520876"/>
      <w:bookmarkStart w:id="188" w:name="_Toc225669330"/>
      <w:bookmarkStart w:id="189" w:name="_Toc219800251"/>
      <w:bookmarkStart w:id="190" w:name="_Toc227058538"/>
      <w:bookmarkStart w:id="191" w:name="_Toc266870918"/>
      <w:bookmarkStart w:id="192" w:name="_Toc249325722"/>
      <w:bookmarkStart w:id="193" w:name="_Toc251613841"/>
      <w:bookmarkStart w:id="194" w:name="_Toc213756059"/>
      <w:bookmarkStart w:id="195" w:name="_Toc253066626"/>
      <w:bookmarkStart w:id="196" w:name="_Toc255975018"/>
      <w:bookmarkStart w:id="197" w:name="_Toc258401267"/>
      <w:bookmarkStart w:id="198" w:name="_Toc235438354"/>
      <w:bookmarkStart w:id="199" w:name="_Toc266868681"/>
      <w:bookmarkStart w:id="200" w:name="_Toc223146616"/>
      <w:bookmarkStart w:id="201" w:name="_Toc235438283"/>
      <w:bookmarkStart w:id="202" w:name="_Toc251586243"/>
      <w:bookmarkStart w:id="203" w:name="_Toc217891410"/>
      <w:bookmarkStart w:id="204" w:name="_Toc232302124"/>
      <w:bookmarkStart w:id="205" w:name="_Toc266870443"/>
    </w:p>
    <w:p>
      <w:pPr>
        <w:jc w:val="center"/>
        <w:outlineLvl w:val="1"/>
        <w:rPr>
          <w:rFonts w:hint="eastAsia" w:ascii="仿宋" w:hAnsi="仿宋" w:eastAsia="仿宋" w:cs="仿宋"/>
          <w:b/>
          <w:color w:val="auto"/>
          <w:sz w:val="24"/>
          <w:szCs w:val="24"/>
        </w:rPr>
      </w:pPr>
      <w:r>
        <w:rPr>
          <w:rFonts w:hint="eastAsia" w:ascii="仿宋" w:hAnsi="仿宋" w:eastAsia="仿宋" w:cs="仿宋"/>
          <w:color w:val="auto"/>
          <w:sz w:val="24"/>
          <w:szCs w:val="24"/>
        </w:rPr>
        <w:br w:type="page"/>
      </w:r>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p>
      <w:pPr>
        <w:spacing w:after="0" w:line="380" w:lineRule="exact"/>
        <w:jc w:val="center"/>
        <w:rPr>
          <w:rFonts w:hint="eastAsia" w:ascii="仿宋" w:hAnsi="仿宋" w:eastAsia="仿宋"/>
          <w:b/>
          <w:color w:val="auto"/>
          <w:sz w:val="24"/>
          <w:szCs w:val="24"/>
          <w:lang w:val="en-US" w:eastAsia="zh-CN"/>
        </w:rPr>
      </w:pPr>
    </w:p>
    <w:p>
      <w:pPr>
        <w:spacing w:after="0" w:line="380" w:lineRule="exact"/>
        <w:jc w:val="center"/>
        <w:rPr>
          <w:rFonts w:ascii="仿宋" w:hAnsi="仿宋" w:eastAsia="仿宋"/>
          <w:b/>
          <w:color w:val="auto"/>
          <w:sz w:val="24"/>
          <w:szCs w:val="24"/>
        </w:rPr>
      </w:pPr>
      <w:r>
        <w:rPr>
          <w:rFonts w:hint="eastAsia" w:ascii="仿宋" w:hAnsi="仿宋" w:eastAsia="仿宋"/>
          <w:b/>
          <w:color w:val="auto"/>
          <w:sz w:val="24"/>
          <w:szCs w:val="24"/>
          <w:lang w:val="en-US" w:eastAsia="zh-CN"/>
        </w:rPr>
        <w:t>3</w:t>
      </w:r>
      <w:r>
        <w:rPr>
          <w:rFonts w:hint="eastAsia" w:ascii="仿宋" w:hAnsi="仿宋" w:eastAsia="仿宋"/>
          <w:b/>
          <w:color w:val="auto"/>
          <w:sz w:val="24"/>
          <w:szCs w:val="24"/>
        </w:rPr>
        <w:t>-</w:t>
      </w:r>
      <w:r>
        <w:rPr>
          <w:rFonts w:ascii="仿宋" w:hAnsi="仿宋" w:eastAsia="仿宋"/>
          <w:b/>
          <w:color w:val="auto"/>
          <w:sz w:val="24"/>
          <w:szCs w:val="24"/>
        </w:rPr>
        <w:t>2</w:t>
      </w:r>
      <w:r>
        <w:rPr>
          <w:rFonts w:hint="eastAsia" w:ascii="仿宋" w:hAnsi="仿宋" w:eastAsia="仿宋"/>
          <w:b/>
          <w:color w:val="auto"/>
          <w:sz w:val="24"/>
          <w:szCs w:val="24"/>
        </w:rPr>
        <w:t>法定代表人授权书</w:t>
      </w:r>
      <w:r>
        <w:rPr>
          <w:rFonts w:hint="eastAsia" w:ascii="仿宋" w:hAnsi="仿宋" w:eastAsia="仿宋"/>
          <w:b/>
          <w:color w:val="auto"/>
          <w:sz w:val="24"/>
          <w:szCs w:val="24"/>
        </w:rPr>
        <w:cr/>
      </w:r>
    </w:p>
    <w:p>
      <w:pPr>
        <w:spacing w:line="500" w:lineRule="exact"/>
        <w:rPr>
          <w:rFonts w:ascii="仿宋" w:hAnsi="仿宋" w:eastAsia="仿宋"/>
          <w:color w:val="auto"/>
          <w:sz w:val="24"/>
          <w:szCs w:val="24"/>
        </w:rPr>
      </w:pPr>
      <w:r>
        <w:rPr>
          <w:rFonts w:hint="eastAsia" w:ascii="仿宋" w:hAnsi="仿宋" w:eastAsia="仿宋"/>
          <w:color w:val="auto"/>
          <w:sz w:val="24"/>
          <w:szCs w:val="24"/>
          <w:lang w:eastAsia="zh-CN"/>
        </w:rPr>
        <w:t>郑州城轨交通中等专业学校</w:t>
      </w:r>
      <w:r>
        <w:rPr>
          <w:rFonts w:hint="eastAsia" w:ascii="仿宋" w:hAnsi="仿宋" w:eastAsia="仿宋"/>
          <w:color w:val="auto"/>
          <w:sz w:val="24"/>
          <w:szCs w:val="24"/>
        </w:rPr>
        <w:t>：</w:t>
      </w:r>
    </w:p>
    <w:p>
      <w:pPr>
        <w:autoSpaceDE w:val="0"/>
        <w:autoSpaceDN w:val="0"/>
        <w:adjustRightInd w:val="0"/>
        <w:spacing w:line="500" w:lineRule="exact"/>
        <w:ind w:firstLine="480" w:firstLineChars="200"/>
        <w:jc w:val="left"/>
        <w:rPr>
          <w:rFonts w:ascii="仿宋" w:hAnsi="仿宋" w:eastAsia="仿宋"/>
          <w:color w:val="auto"/>
          <w:sz w:val="24"/>
          <w:szCs w:val="24"/>
        </w:rPr>
      </w:pPr>
      <w:r>
        <w:rPr>
          <w:rFonts w:hint="eastAsia" w:ascii="仿宋" w:hAnsi="仿宋" w:eastAsia="仿宋"/>
          <w:color w:val="auto"/>
          <w:sz w:val="24"/>
          <w:szCs w:val="24"/>
          <w:u w:val="single"/>
          <w:lang w:val="zh-CN"/>
        </w:rPr>
        <w:t>（参与人全称）</w:t>
      </w:r>
      <w:r>
        <w:rPr>
          <w:rFonts w:hint="eastAsia" w:ascii="仿宋" w:hAnsi="仿宋" w:eastAsia="仿宋"/>
          <w:color w:val="auto"/>
          <w:sz w:val="24"/>
          <w:szCs w:val="24"/>
          <w:lang w:val="zh-CN"/>
        </w:rPr>
        <w:t>法定代表人</w:t>
      </w:r>
      <w:r>
        <w:rPr>
          <w:rFonts w:hint="eastAsia" w:ascii="仿宋" w:hAnsi="仿宋" w:eastAsia="仿宋"/>
          <w:color w:val="auto"/>
          <w:sz w:val="24"/>
          <w:szCs w:val="24"/>
          <w:u w:val="single"/>
        </w:rPr>
        <w:t xml:space="preserve"> （姓名）、</w:t>
      </w:r>
      <w:r>
        <w:rPr>
          <w:rFonts w:hint="eastAsia" w:ascii="仿宋" w:hAnsi="仿宋" w:eastAsia="仿宋"/>
          <w:color w:val="auto"/>
          <w:sz w:val="24"/>
          <w:szCs w:val="24"/>
        </w:rPr>
        <w:t xml:space="preserve"> </w:t>
      </w:r>
      <w:r>
        <w:rPr>
          <w:rFonts w:hint="eastAsia" w:ascii="仿宋" w:hAnsi="仿宋" w:eastAsia="仿宋"/>
          <w:color w:val="auto"/>
          <w:sz w:val="24"/>
          <w:szCs w:val="24"/>
          <w:u w:val="single"/>
        </w:rPr>
        <w:t xml:space="preserve">  （身份证号）  </w:t>
      </w:r>
      <w:r>
        <w:rPr>
          <w:rFonts w:hint="eastAsia" w:ascii="仿宋" w:hAnsi="仿宋" w:eastAsia="仿宋"/>
          <w:color w:val="auto"/>
          <w:sz w:val="24"/>
          <w:szCs w:val="24"/>
          <w:lang w:val="zh-CN"/>
        </w:rPr>
        <w:t>授权</w:t>
      </w:r>
      <w:r>
        <w:rPr>
          <w:rFonts w:hint="eastAsia" w:ascii="仿宋" w:hAnsi="仿宋" w:eastAsia="仿宋"/>
          <w:color w:val="auto"/>
          <w:sz w:val="24"/>
          <w:szCs w:val="24"/>
          <w:u w:val="single"/>
        </w:rPr>
        <w:t xml:space="preserve"> </w:t>
      </w:r>
      <w:r>
        <w:rPr>
          <w:rFonts w:hint="eastAsia" w:ascii="仿宋" w:hAnsi="仿宋" w:eastAsia="仿宋"/>
          <w:color w:val="auto"/>
          <w:sz w:val="24"/>
          <w:szCs w:val="24"/>
          <w:u w:val="single"/>
          <w:lang w:val="zh-CN"/>
        </w:rPr>
        <w:t>（报价授权代表姓名）</w:t>
      </w:r>
      <w:r>
        <w:rPr>
          <w:rFonts w:hint="eastAsia" w:ascii="仿宋" w:hAnsi="仿宋" w:eastAsia="仿宋"/>
          <w:color w:val="auto"/>
          <w:sz w:val="24"/>
          <w:szCs w:val="24"/>
          <w:lang w:val="zh-CN"/>
        </w:rPr>
        <w:t>为参与人代表，代表本公司参加贵司组织的</w:t>
      </w:r>
      <w:r>
        <w:rPr>
          <w:rFonts w:hint="eastAsia" w:ascii="仿宋" w:hAnsi="仿宋" w:eastAsia="仿宋"/>
          <w:color w:val="auto"/>
          <w:sz w:val="24"/>
          <w:szCs w:val="24"/>
          <w:u w:val="single"/>
        </w:rPr>
        <w:t xml:space="preserve">            </w:t>
      </w:r>
      <w:r>
        <w:rPr>
          <w:rFonts w:hint="eastAsia" w:ascii="仿宋" w:hAnsi="仿宋" w:eastAsia="仿宋"/>
          <w:color w:val="auto"/>
          <w:sz w:val="24"/>
          <w:szCs w:val="24"/>
          <w:lang w:val="zh-CN"/>
        </w:rPr>
        <w:t>项目（项目编号</w:t>
      </w:r>
      <w:r>
        <w:rPr>
          <w:rFonts w:hint="eastAsia" w:ascii="仿宋" w:hAnsi="仿宋" w:eastAsia="仿宋"/>
          <w:color w:val="auto"/>
          <w:sz w:val="24"/>
          <w:szCs w:val="24"/>
          <w:u w:val="single"/>
        </w:rPr>
        <w:t xml:space="preserve">       </w:t>
      </w:r>
      <w:r>
        <w:rPr>
          <w:rFonts w:hint="eastAsia" w:ascii="仿宋" w:hAnsi="仿宋" w:eastAsia="仿宋"/>
          <w:color w:val="auto"/>
          <w:sz w:val="24"/>
          <w:szCs w:val="24"/>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480" w:firstLineChars="200"/>
        <w:jc w:val="left"/>
        <w:rPr>
          <w:rFonts w:ascii="仿宋" w:hAnsi="仿宋" w:eastAsia="仿宋"/>
          <w:color w:val="auto"/>
          <w:sz w:val="24"/>
          <w:szCs w:val="24"/>
        </w:rPr>
      </w:pPr>
      <w:r>
        <w:rPr>
          <w:rFonts w:hint="eastAsia" w:ascii="仿宋" w:hAnsi="仿宋" w:eastAsia="仿宋"/>
          <w:color w:val="auto"/>
          <w:sz w:val="24"/>
          <w:szCs w:val="24"/>
          <w:lang w:val="zh-CN"/>
        </w:rPr>
        <w:t>本授权书自出具之日起生效。</w:t>
      </w:r>
    </w:p>
    <w:p>
      <w:pPr>
        <w:autoSpaceDE w:val="0"/>
        <w:autoSpaceDN w:val="0"/>
        <w:adjustRightInd w:val="0"/>
        <w:spacing w:line="500" w:lineRule="exact"/>
        <w:rPr>
          <w:rFonts w:ascii="仿宋" w:hAnsi="仿宋" w:eastAsia="仿宋"/>
          <w:color w:val="auto"/>
          <w:sz w:val="24"/>
          <w:szCs w:val="24"/>
        </w:rPr>
      </w:pPr>
    </w:p>
    <w:p>
      <w:pPr>
        <w:spacing w:after="0" w:line="500" w:lineRule="exact"/>
        <w:rPr>
          <w:rFonts w:ascii="仿宋" w:hAnsi="仿宋" w:eastAsia="仿宋"/>
          <w:color w:val="auto"/>
          <w:sz w:val="24"/>
          <w:szCs w:val="24"/>
        </w:rPr>
      </w:pPr>
      <w:r>
        <w:rPr>
          <w:rFonts w:ascii="仿宋" w:hAnsi="仿宋" w:eastAsia="仿宋"/>
          <w:color w:val="auto"/>
          <w:sz w:val="24"/>
          <w:szCs w:val="24"/>
        </w:rPr>
        <w:t>法定代表人签</w:t>
      </w:r>
      <w:r>
        <w:rPr>
          <w:rFonts w:hint="eastAsia" w:ascii="仿宋" w:hAnsi="仿宋" w:eastAsia="仿宋"/>
          <w:color w:val="auto"/>
          <w:sz w:val="24"/>
          <w:szCs w:val="24"/>
        </w:rPr>
        <w:t>字</w:t>
      </w:r>
      <w:r>
        <w:rPr>
          <w:rFonts w:ascii="仿宋" w:hAnsi="仿宋" w:eastAsia="仿宋"/>
          <w:color w:val="auto"/>
          <w:sz w:val="24"/>
          <w:szCs w:val="24"/>
        </w:rPr>
        <w:t>：</w:t>
      </w:r>
    </w:p>
    <w:p>
      <w:pPr>
        <w:spacing w:after="0" w:line="500" w:lineRule="exact"/>
        <w:rPr>
          <w:rFonts w:ascii="仿宋" w:hAnsi="仿宋" w:eastAsia="仿宋"/>
          <w:color w:val="auto"/>
          <w:sz w:val="24"/>
          <w:szCs w:val="24"/>
        </w:rPr>
      </w:pPr>
      <w:r>
        <w:rPr>
          <w:rFonts w:hint="eastAsia" w:ascii="仿宋" w:hAnsi="仿宋" w:eastAsia="仿宋"/>
          <w:color w:val="auto"/>
          <w:sz w:val="24"/>
          <w:szCs w:val="24"/>
        </w:rPr>
        <w:t>参与人</w:t>
      </w:r>
      <w:r>
        <w:rPr>
          <w:rFonts w:ascii="仿宋" w:hAnsi="仿宋" w:eastAsia="仿宋"/>
          <w:color w:val="auto"/>
          <w:sz w:val="24"/>
          <w:szCs w:val="24"/>
        </w:rPr>
        <w:t>(公章)：</w:t>
      </w:r>
    </w:p>
    <w:p>
      <w:pPr>
        <w:spacing w:after="0" w:line="500" w:lineRule="exact"/>
        <w:rPr>
          <w:rFonts w:ascii="仿宋" w:hAnsi="仿宋" w:eastAsia="仿宋"/>
          <w:color w:val="auto"/>
          <w:sz w:val="24"/>
          <w:szCs w:val="24"/>
        </w:rPr>
      </w:pPr>
      <w:r>
        <w:rPr>
          <w:rFonts w:ascii="仿宋" w:hAnsi="仿宋" w:eastAsia="仿宋"/>
          <w:color w:val="auto"/>
          <w:sz w:val="24"/>
          <w:szCs w:val="24"/>
        </w:rPr>
        <w:t>日  期：</w:t>
      </w:r>
    </w:p>
    <w:p>
      <w:pPr>
        <w:spacing w:after="0" w:line="500" w:lineRule="exact"/>
        <w:rPr>
          <w:rFonts w:ascii="仿宋" w:hAnsi="仿宋" w:eastAsia="仿宋"/>
          <w:color w:val="auto"/>
          <w:sz w:val="24"/>
          <w:szCs w:val="24"/>
        </w:rPr>
      </w:pPr>
      <w:r>
        <w:rPr>
          <w:rFonts w:ascii="仿宋" w:hAnsi="仿宋" w:eastAsia="仿宋"/>
          <w:color w:val="auto"/>
          <w:sz w:val="24"/>
          <w:szCs w:val="24"/>
        </w:rPr>
        <w:t>附:</w:t>
      </w:r>
    </w:p>
    <w:p>
      <w:pPr>
        <w:spacing w:after="0" w:line="500" w:lineRule="exact"/>
        <w:rPr>
          <w:rFonts w:ascii="仿宋" w:hAnsi="仿宋" w:eastAsia="仿宋"/>
          <w:color w:val="auto"/>
          <w:sz w:val="24"/>
          <w:szCs w:val="24"/>
        </w:rPr>
      </w:pPr>
      <w:r>
        <w:rPr>
          <w:rFonts w:hint="eastAsia" w:ascii="仿宋" w:hAnsi="仿宋" w:eastAsia="仿宋"/>
          <w:color w:val="auto"/>
          <w:sz w:val="24"/>
          <w:szCs w:val="24"/>
        </w:rPr>
        <w:t>报价授权委托人</w:t>
      </w:r>
      <w:r>
        <w:rPr>
          <w:rFonts w:ascii="仿宋" w:hAnsi="仿宋" w:eastAsia="仿宋"/>
          <w:color w:val="auto"/>
          <w:sz w:val="24"/>
          <w:szCs w:val="24"/>
        </w:rPr>
        <w:t>姓名：</w:t>
      </w:r>
      <w:r>
        <w:rPr>
          <w:rFonts w:hint="eastAsia" w:ascii="仿宋" w:hAnsi="仿宋" w:eastAsia="仿宋"/>
          <w:color w:val="auto"/>
          <w:sz w:val="24"/>
          <w:szCs w:val="24"/>
        </w:rPr>
        <w:t>（签字）</w:t>
      </w:r>
    </w:p>
    <w:p>
      <w:pPr>
        <w:spacing w:after="0" w:line="500" w:lineRule="exact"/>
        <w:rPr>
          <w:rFonts w:ascii="仿宋" w:hAnsi="仿宋" w:eastAsia="仿宋"/>
          <w:color w:val="auto"/>
          <w:sz w:val="24"/>
          <w:szCs w:val="24"/>
        </w:rPr>
      </w:pPr>
      <w:r>
        <w:rPr>
          <w:rFonts w:ascii="仿宋" w:hAnsi="仿宋" w:eastAsia="仿宋"/>
          <w:color w:val="auto"/>
          <w:sz w:val="24"/>
          <w:szCs w:val="24"/>
        </w:rPr>
        <w:t>职        务：</w:t>
      </w:r>
    </w:p>
    <w:p>
      <w:pPr>
        <w:spacing w:after="0" w:line="500" w:lineRule="exact"/>
        <w:rPr>
          <w:rFonts w:ascii="仿宋" w:hAnsi="仿宋" w:eastAsia="仿宋"/>
          <w:color w:val="auto"/>
          <w:sz w:val="24"/>
          <w:szCs w:val="24"/>
        </w:rPr>
      </w:pPr>
      <w:r>
        <w:rPr>
          <w:rFonts w:ascii="仿宋" w:hAnsi="仿宋" w:eastAsia="仿宋"/>
          <w:color w:val="auto"/>
          <w:sz w:val="24"/>
          <w:szCs w:val="24"/>
        </w:rPr>
        <w:t>详细通讯地址：</w:t>
      </w:r>
    </w:p>
    <w:p>
      <w:pPr>
        <w:spacing w:after="0" w:line="500" w:lineRule="exact"/>
        <w:rPr>
          <w:rFonts w:ascii="仿宋" w:hAnsi="仿宋" w:eastAsia="仿宋"/>
          <w:color w:val="auto"/>
          <w:sz w:val="24"/>
          <w:szCs w:val="24"/>
        </w:rPr>
      </w:pPr>
      <w:r>
        <w:rPr>
          <w:rFonts w:ascii="仿宋" w:hAnsi="仿宋" w:eastAsia="仿宋"/>
          <w:color w:val="auto"/>
          <w:sz w:val="24"/>
          <w:szCs w:val="24"/>
        </w:rPr>
        <w:t>邮 政 编 码 ：</w:t>
      </w:r>
    </w:p>
    <w:p>
      <w:pPr>
        <w:spacing w:after="0" w:line="500" w:lineRule="exact"/>
        <w:rPr>
          <w:rFonts w:ascii="仿宋" w:hAnsi="仿宋" w:eastAsia="仿宋"/>
          <w:color w:val="auto"/>
          <w:sz w:val="24"/>
          <w:szCs w:val="24"/>
        </w:rPr>
      </w:pPr>
      <w:r>
        <w:rPr>
          <w:rFonts w:ascii="仿宋" w:hAnsi="仿宋" w:eastAsia="仿宋"/>
          <w:color w:val="auto"/>
          <w:sz w:val="24"/>
          <w:szCs w:val="24"/>
        </w:rPr>
        <w:t>传        真：</w:t>
      </w:r>
    </w:p>
    <w:p>
      <w:pPr>
        <w:spacing w:after="0" w:line="500" w:lineRule="exact"/>
        <w:rPr>
          <w:rFonts w:ascii="仿宋" w:hAnsi="仿宋" w:eastAsia="仿宋"/>
          <w:color w:val="auto"/>
          <w:sz w:val="24"/>
          <w:szCs w:val="24"/>
        </w:rPr>
      </w:pPr>
      <w:r>
        <w:rPr>
          <w:rFonts w:ascii="仿宋" w:hAnsi="仿宋" w:eastAsia="仿宋"/>
          <w:color w:val="auto"/>
          <w:sz w:val="24"/>
          <w:szCs w:val="24"/>
        </w:rPr>
        <w:t>电        话：</w:t>
      </w:r>
    </w:p>
    <w:p>
      <w:pPr>
        <w:spacing w:after="0" w:line="500" w:lineRule="exact"/>
        <w:jc w:val="left"/>
        <w:outlineLvl w:val="1"/>
        <w:rPr>
          <w:rFonts w:ascii="仿宋" w:hAnsi="仿宋" w:eastAsia="仿宋"/>
          <w:b/>
          <w:bCs/>
          <w:color w:val="auto"/>
          <w:sz w:val="24"/>
          <w:szCs w:val="24"/>
        </w:rPr>
      </w:pPr>
      <w:r>
        <w:rPr>
          <w:rFonts w:hint="eastAsia" w:ascii="仿宋" w:hAnsi="仿宋" w:eastAsia="仿宋"/>
          <w:b/>
          <w:color w:val="auto"/>
          <w:sz w:val="24"/>
          <w:szCs w:val="24"/>
          <w:lang w:val="zh-CN"/>
        </w:rPr>
        <w:t>附：被授权人身份证件</w:t>
      </w:r>
    </w:p>
    <w:p>
      <w:pPr>
        <w:rPr>
          <w:rFonts w:ascii="仿宋" w:hAnsi="仿宋" w:eastAsia="仿宋"/>
          <w:b/>
          <w:color w:val="auto"/>
          <w:sz w:val="24"/>
          <w:szCs w:val="24"/>
        </w:rPr>
      </w:pPr>
      <w:r>
        <w:rPr>
          <w:rFonts w:ascii="仿宋" w:hAnsi="仿宋" w:eastAsia="仿宋"/>
          <w:b/>
          <w:color w:val="auto"/>
          <w:sz w:val="24"/>
          <w:szCs w:val="24"/>
        </w:rPr>
        <w:br w:type="page"/>
      </w:r>
    </w:p>
    <w:p>
      <w:pPr>
        <w:jc w:val="both"/>
        <w:outlineLvl w:val="1"/>
        <w:rPr>
          <w:rFonts w:hint="eastAsia" w:ascii="仿宋" w:hAnsi="仿宋" w:eastAsia="仿宋"/>
          <w:b/>
          <w:color w:val="auto"/>
          <w:sz w:val="24"/>
          <w:szCs w:val="24"/>
          <w:lang w:val="en-US" w:eastAsia="zh-CN"/>
        </w:rPr>
      </w:pPr>
    </w:p>
    <w:p>
      <w:pPr>
        <w:jc w:val="center"/>
        <w:outlineLvl w:val="1"/>
        <w:rPr>
          <w:rFonts w:ascii="仿宋" w:hAnsi="仿宋" w:eastAsia="仿宋"/>
          <w:b/>
          <w:color w:val="auto"/>
          <w:sz w:val="24"/>
          <w:szCs w:val="24"/>
        </w:rPr>
      </w:pPr>
      <w:r>
        <w:rPr>
          <w:rFonts w:hint="eastAsia" w:ascii="仿宋" w:hAnsi="仿宋" w:eastAsia="仿宋"/>
          <w:b/>
          <w:color w:val="auto"/>
          <w:sz w:val="24"/>
          <w:szCs w:val="24"/>
          <w:lang w:val="en-US" w:eastAsia="zh-CN"/>
        </w:rPr>
        <w:t>3</w:t>
      </w:r>
      <w:r>
        <w:rPr>
          <w:rFonts w:hint="eastAsia" w:ascii="仿宋" w:hAnsi="仿宋" w:eastAsia="仿宋"/>
          <w:b/>
          <w:color w:val="auto"/>
          <w:sz w:val="24"/>
          <w:szCs w:val="24"/>
        </w:rPr>
        <w:t>-</w:t>
      </w:r>
      <w:r>
        <w:rPr>
          <w:rFonts w:ascii="仿宋" w:hAnsi="仿宋" w:eastAsia="仿宋"/>
          <w:b/>
          <w:bCs/>
          <w:color w:val="auto"/>
          <w:sz w:val="24"/>
          <w:szCs w:val="24"/>
        </w:rPr>
        <w:t>3</w:t>
      </w:r>
      <w:r>
        <w:rPr>
          <w:rFonts w:hint="eastAsia" w:ascii="仿宋" w:hAnsi="仿宋" w:eastAsia="仿宋"/>
          <w:b/>
          <w:bCs/>
          <w:color w:val="auto"/>
          <w:sz w:val="24"/>
          <w:szCs w:val="24"/>
        </w:rPr>
        <w:t>企业</w:t>
      </w:r>
      <w:r>
        <w:rPr>
          <w:rFonts w:hint="eastAsia" w:ascii="仿宋" w:hAnsi="仿宋" w:eastAsia="仿宋"/>
          <w:b/>
          <w:color w:val="auto"/>
          <w:sz w:val="24"/>
          <w:szCs w:val="24"/>
        </w:rPr>
        <w:t>法人营业执照（复印件）</w:t>
      </w:r>
    </w:p>
    <w:p>
      <w:pPr>
        <w:jc w:val="center"/>
        <w:outlineLvl w:val="1"/>
        <w:rPr>
          <w:rFonts w:ascii="仿宋" w:hAnsi="仿宋" w:eastAsia="仿宋"/>
          <w:b/>
          <w:color w:val="auto"/>
          <w:sz w:val="24"/>
          <w:szCs w:val="24"/>
        </w:rPr>
      </w:pPr>
    </w:p>
    <w:p>
      <w:pPr>
        <w:spacing w:line="460" w:lineRule="exact"/>
        <w:rPr>
          <w:rFonts w:ascii="仿宋" w:hAnsi="仿宋" w:eastAsia="仿宋"/>
          <w:color w:val="auto"/>
          <w:sz w:val="24"/>
          <w:szCs w:val="24"/>
        </w:rPr>
      </w:pPr>
      <w:r>
        <w:rPr>
          <w:rFonts w:hint="eastAsia" w:ascii="仿宋" w:hAnsi="仿宋" w:eastAsia="仿宋"/>
          <w:color w:val="auto"/>
          <w:sz w:val="24"/>
          <w:szCs w:val="24"/>
          <w:lang w:eastAsia="zh-CN"/>
        </w:rPr>
        <w:t>郑州城轨交通中等专业学校</w:t>
      </w:r>
      <w:r>
        <w:rPr>
          <w:rFonts w:hint="eastAsia" w:ascii="仿宋" w:hAnsi="仿宋" w:eastAsia="仿宋"/>
          <w:color w:val="auto"/>
          <w:sz w:val="24"/>
          <w:szCs w:val="24"/>
        </w:rPr>
        <w:t>：</w:t>
      </w:r>
    </w:p>
    <w:p>
      <w:pPr>
        <w:spacing w:line="460" w:lineRule="exact"/>
        <w:ind w:firstLine="480" w:firstLineChars="200"/>
        <w:rPr>
          <w:rFonts w:ascii="仿宋" w:hAnsi="仿宋" w:eastAsia="仿宋"/>
          <w:color w:val="auto"/>
          <w:sz w:val="24"/>
          <w:szCs w:val="24"/>
        </w:rPr>
      </w:pPr>
      <w:r>
        <w:rPr>
          <w:rFonts w:hint="eastAsia" w:ascii="仿宋" w:hAnsi="仿宋" w:eastAsia="仿宋"/>
          <w:color w:val="auto"/>
          <w:sz w:val="24"/>
          <w:szCs w:val="24"/>
        </w:rPr>
        <w:t>现附上由</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（签发机关名称）签发的我方法人营业执照，该执照业经年检，真实有效。</w:t>
      </w: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                         参 与 人（全称并加盖公章）：</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                         </w:t>
      </w:r>
      <w:r>
        <w:rPr>
          <w:rFonts w:hint="eastAsia" w:ascii="仿宋" w:hAnsi="仿宋" w:eastAsia="仿宋"/>
          <w:color w:val="auto"/>
          <w:sz w:val="24"/>
          <w:szCs w:val="24"/>
          <w:lang w:val="zh-CN"/>
        </w:rPr>
        <w:t>报价授权委托人</w:t>
      </w:r>
      <w:r>
        <w:rPr>
          <w:rFonts w:hint="eastAsia" w:ascii="仿宋" w:hAnsi="仿宋" w:eastAsia="仿宋"/>
          <w:color w:val="auto"/>
          <w:sz w:val="24"/>
          <w:szCs w:val="24"/>
        </w:rPr>
        <w:t>：</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                         日      期：</w:t>
      </w:r>
      <w:r>
        <w:rPr>
          <w:rFonts w:hint="eastAsia" w:ascii="仿宋" w:hAnsi="仿宋" w:eastAsia="仿宋"/>
          <w:color w:val="auto"/>
          <w:sz w:val="24"/>
          <w:szCs w:val="24"/>
          <w:u w:val="single"/>
        </w:rPr>
        <w:t xml:space="preserve">                                </w:t>
      </w:r>
    </w:p>
    <w:p>
      <w:pPr>
        <w:spacing w:line="380" w:lineRule="exact"/>
        <w:outlineLvl w:val="2"/>
        <w:rPr>
          <w:rFonts w:ascii="仿宋" w:hAnsi="仿宋" w:eastAsia="仿宋"/>
          <w:b/>
          <w:color w:val="auto"/>
          <w:sz w:val="24"/>
          <w:szCs w:val="24"/>
        </w:rPr>
      </w:pPr>
    </w:p>
    <w:p>
      <w:pPr>
        <w:spacing w:after="0"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p>
    <w:p>
      <w:pPr>
        <w:pStyle w:val="2"/>
        <w:rPr>
          <w:rFonts w:hint="eastAsia"/>
        </w:rPr>
      </w:pPr>
    </w:p>
    <w:p>
      <w:pPr>
        <w:spacing w:after="0"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p>
    <w:p>
      <w:pPr>
        <w:spacing w:after="0" w:line="480" w:lineRule="exact"/>
        <w:ind w:firstLine="570"/>
        <w:jc w:val="center"/>
        <w:rPr>
          <w:rFonts w:ascii="仿宋" w:hAnsi="仿宋" w:eastAsia="仿宋"/>
          <w:b/>
          <w:bCs/>
          <w:sz w:val="24"/>
          <w:szCs w:val="24"/>
        </w:rPr>
      </w:pPr>
      <w:bookmarkStart w:id="206" w:name="_Toc267059187"/>
      <w:bookmarkStart w:id="207" w:name="_Toc267059659"/>
      <w:bookmarkStart w:id="208" w:name="_Toc267059036"/>
      <w:bookmarkStart w:id="209" w:name="_Toc235438287"/>
      <w:bookmarkStart w:id="210" w:name="_Toc267059925"/>
      <w:bookmarkStart w:id="211" w:name="_Toc266868944"/>
      <w:bookmarkStart w:id="212" w:name="_Toc255975024"/>
      <w:bookmarkStart w:id="213" w:name="_Toc267060467"/>
      <w:bookmarkStart w:id="214" w:name="_Toc259692664"/>
      <w:bookmarkStart w:id="215" w:name="_Toc267059545"/>
      <w:bookmarkStart w:id="216" w:name="_Toc273178704"/>
      <w:bookmarkStart w:id="217" w:name="_Toc251586247"/>
      <w:bookmarkStart w:id="218" w:name="_Toc259520882"/>
      <w:bookmarkStart w:id="219" w:name="_Toc267060082"/>
      <w:bookmarkStart w:id="220" w:name="_Toc267059812"/>
      <w:bookmarkStart w:id="221" w:name="_Toc232302128"/>
      <w:bookmarkStart w:id="222" w:name="_Toc259692757"/>
      <w:bookmarkStart w:id="223" w:name="_Toc235438004"/>
      <w:bookmarkStart w:id="224" w:name="_Toc249325726"/>
      <w:bookmarkStart w:id="225" w:name="_Toc251613845"/>
      <w:bookmarkStart w:id="226" w:name="_Toc254790917"/>
      <w:bookmarkStart w:id="227" w:name="_Toc258401273"/>
      <w:bookmarkStart w:id="228" w:name="_Toc267060327"/>
      <w:bookmarkStart w:id="229" w:name="_Toc266870840"/>
      <w:bookmarkStart w:id="230" w:name="_Toc236021463"/>
      <w:bookmarkStart w:id="231" w:name="_Toc235438358"/>
      <w:bookmarkStart w:id="232" w:name="_Toc267060222"/>
      <w:bookmarkStart w:id="233" w:name="_Toc266870448"/>
      <w:bookmarkStart w:id="234" w:name="_Toc266868687"/>
      <w:bookmarkStart w:id="235" w:name="_Toc266870923"/>
      <w:bookmarkStart w:id="236" w:name="_Toc253066630"/>
      <w:r>
        <w:rPr>
          <w:rFonts w:ascii="仿宋" w:hAnsi="仿宋" w:eastAsia="仿宋"/>
          <w:b/>
          <w:bCs/>
          <w:sz w:val="24"/>
          <w:szCs w:val="24"/>
        </w:rPr>
        <w:t>4.</w:t>
      </w:r>
      <w:r>
        <w:rPr>
          <w:rFonts w:hint="eastAsia" w:ascii="仿宋" w:hAnsi="仿宋" w:eastAsia="仿宋"/>
          <w:b/>
          <w:bCs/>
          <w:sz w:val="24"/>
          <w:szCs w:val="24"/>
        </w:rPr>
        <w:t>质保和后期服务承诺书</w:t>
      </w:r>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p>
    <w:p>
      <w:pPr>
        <w:rPr>
          <w:rFonts w:ascii="仿宋" w:hAnsi="仿宋" w:eastAsia="仿宋"/>
          <w:b/>
          <w:sz w:val="24"/>
          <w:szCs w:val="24"/>
        </w:rPr>
      </w:pPr>
    </w:p>
    <w:p>
      <w:pPr>
        <w:spacing w:line="500" w:lineRule="exact"/>
        <w:ind w:firstLine="480" w:firstLineChars="200"/>
        <w:rPr>
          <w:rFonts w:ascii="仿宋" w:hAnsi="仿宋" w:eastAsia="仿宋"/>
          <w:sz w:val="24"/>
          <w:szCs w:val="24"/>
        </w:rPr>
      </w:pPr>
      <w:r>
        <w:rPr>
          <w:rFonts w:hint="eastAsia" w:ascii="仿宋" w:hAnsi="仿宋" w:eastAsia="仿宋"/>
          <w:sz w:val="24"/>
          <w:szCs w:val="24"/>
        </w:rPr>
        <w:t>参与人根据公开询价文件中对售后服务的要求，结合自身实际情况进行承诺</w:t>
      </w:r>
      <w:r>
        <w:rPr>
          <w:rFonts w:ascii="仿宋" w:hAnsi="仿宋" w:eastAsia="仿宋"/>
          <w:sz w:val="24"/>
          <w:szCs w:val="24"/>
        </w:rPr>
        <w:t>（含</w:t>
      </w:r>
      <w:r>
        <w:rPr>
          <w:rFonts w:hint="eastAsia" w:ascii="仿宋" w:hAnsi="仿宋" w:eastAsia="仿宋"/>
          <w:sz w:val="24"/>
          <w:szCs w:val="24"/>
        </w:rPr>
        <w:t>产品质量</w:t>
      </w:r>
      <w:r>
        <w:rPr>
          <w:rFonts w:ascii="仿宋" w:hAnsi="仿宋" w:eastAsia="仿宋"/>
          <w:sz w:val="24"/>
          <w:szCs w:val="24"/>
        </w:rPr>
        <w:t>保障体系等）、交货</w:t>
      </w:r>
      <w:r>
        <w:rPr>
          <w:rFonts w:hint="eastAsia" w:ascii="仿宋" w:hAnsi="仿宋" w:eastAsia="仿宋"/>
          <w:sz w:val="24"/>
          <w:szCs w:val="24"/>
        </w:rPr>
        <w:t>周</w:t>
      </w:r>
      <w:r>
        <w:rPr>
          <w:rFonts w:ascii="仿宋" w:hAnsi="仿宋" w:eastAsia="仿宋"/>
          <w:sz w:val="24"/>
          <w:szCs w:val="24"/>
        </w:rPr>
        <w:t>期承诺等</w:t>
      </w:r>
      <w:r>
        <w:rPr>
          <w:rFonts w:hint="eastAsia" w:ascii="仿宋" w:hAnsi="仿宋" w:eastAsia="仿宋"/>
          <w:sz w:val="24"/>
          <w:szCs w:val="24"/>
        </w:rPr>
        <w:t>。</w:t>
      </w:r>
    </w:p>
    <w:p>
      <w:pPr>
        <w:spacing w:line="500" w:lineRule="exact"/>
        <w:ind w:firstLine="480"/>
        <w:rPr>
          <w:rFonts w:ascii="仿宋" w:hAnsi="仿宋" w:eastAsia="仿宋"/>
          <w:sz w:val="24"/>
          <w:szCs w:val="24"/>
        </w:rPr>
      </w:pPr>
      <w:r>
        <w:rPr>
          <w:rFonts w:hint="eastAsia" w:ascii="仿宋" w:hAnsi="仿宋" w:eastAsia="仿宋"/>
          <w:sz w:val="24"/>
          <w:szCs w:val="24"/>
        </w:rPr>
        <w:t>承诺如下：</w:t>
      </w:r>
    </w:p>
    <w:p>
      <w:pPr>
        <w:spacing w:line="420" w:lineRule="exact"/>
        <w:ind w:firstLine="480"/>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ind w:firstLine="3120" w:firstLineChars="1300"/>
        <w:rPr>
          <w:rFonts w:ascii="仿宋" w:hAnsi="仿宋" w:eastAsia="仿宋"/>
          <w:sz w:val="24"/>
          <w:szCs w:val="24"/>
        </w:rPr>
      </w:pPr>
    </w:p>
    <w:p>
      <w:pPr>
        <w:spacing w:line="380" w:lineRule="exact"/>
        <w:ind w:firstLine="3120" w:firstLineChars="1300"/>
        <w:rPr>
          <w:rFonts w:ascii="仿宋" w:hAnsi="仿宋" w:eastAsia="仿宋"/>
          <w:sz w:val="24"/>
          <w:szCs w:val="24"/>
        </w:rPr>
      </w:pPr>
    </w:p>
    <w:p>
      <w:pPr>
        <w:spacing w:line="380" w:lineRule="exact"/>
        <w:ind w:firstLine="3120" w:firstLineChars="1300"/>
        <w:rPr>
          <w:rFonts w:ascii="仿宋" w:hAnsi="仿宋" w:eastAsia="仿宋"/>
          <w:sz w:val="24"/>
          <w:szCs w:val="24"/>
        </w:rPr>
      </w:pPr>
    </w:p>
    <w:p>
      <w:pPr>
        <w:spacing w:line="380" w:lineRule="exact"/>
        <w:ind w:firstLine="3120" w:firstLineChars="1300"/>
        <w:jc w:val="both"/>
        <w:rPr>
          <w:rFonts w:ascii="仿宋" w:hAnsi="仿宋" w:eastAsia="仿宋"/>
          <w:sz w:val="24"/>
          <w:szCs w:val="24"/>
        </w:rPr>
      </w:pPr>
      <w:r>
        <w:rPr>
          <w:rFonts w:hint="eastAsia" w:ascii="仿宋" w:hAnsi="仿宋" w:eastAsia="仿宋"/>
          <w:sz w:val="24"/>
          <w:szCs w:val="24"/>
        </w:rPr>
        <w:t>参 与 人（</w:t>
      </w:r>
      <w:r>
        <w:rPr>
          <w:rFonts w:hint="eastAsia" w:ascii="仿宋" w:hAnsi="仿宋" w:eastAsia="仿宋"/>
          <w:sz w:val="24"/>
          <w:szCs w:val="24"/>
          <w:lang w:val="zh-CN"/>
        </w:rPr>
        <w:t>公司全称并加盖公章</w:t>
      </w:r>
      <w:r>
        <w:rPr>
          <w:rFonts w:hint="eastAsia" w:ascii="仿宋" w:hAnsi="仿宋" w:eastAsia="仿宋"/>
          <w:sz w:val="24"/>
          <w:szCs w:val="24"/>
        </w:rPr>
        <w:t>）：</w:t>
      </w:r>
    </w:p>
    <w:p>
      <w:pPr>
        <w:spacing w:line="380" w:lineRule="exact"/>
        <w:ind w:firstLine="5040" w:firstLineChars="2100"/>
        <w:jc w:val="both"/>
        <w:rPr>
          <w:rFonts w:ascii="仿宋" w:hAnsi="仿宋" w:eastAsia="仿宋"/>
          <w:sz w:val="24"/>
          <w:szCs w:val="24"/>
        </w:rPr>
      </w:pPr>
      <w:r>
        <w:rPr>
          <w:rFonts w:hint="eastAsia" w:ascii="仿宋" w:hAnsi="仿宋" w:eastAsia="仿宋"/>
          <w:sz w:val="24"/>
          <w:szCs w:val="24"/>
        </w:rPr>
        <w:t>参与人授权代表：</w:t>
      </w:r>
    </w:p>
    <w:p>
      <w:pPr>
        <w:pStyle w:val="2"/>
        <w:ind w:firstLine="5760" w:firstLineChars="2400"/>
        <w:rPr>
          <w:rFonts w:ascii="仿宋" w:hAnsi="仿宋" w:eastAsia="仿宋"/>
          <w:color w:val="auto"/>
          <w:sz w:val="24"/>
          <w:szCs w:val="24"/>
        </w:rPr>
      </w:pPr>
      <w:r>
        <w:rPr>
          <w:rFonts w:hint="eastAsia" w:ascii="仿宋" w:hAnsi="仿宋" w:eastAsia="仿宋"/>
          <w:sz w:val="24"/>
          <w:szCs w:val="24"/>
        </w:rPr>
        <w:t>日    期：</w:t>
      </w:r>
    </w:p>
    <w:p>
      <w:pPr>
        <w:pStyle w:val="2"/>
        <w:jc w:val="center"/>
        <w:rPr>
          <w:rFonts w:hint="eastAsia" w:ascii="仿宋" w:hAnsi="仿宋" w:eastAsia="仿宋"/>
          <w:b/>
          <w:bCs/>
          <w:color w:val="auto"/>
          <w:sz w:val="24"/>
          <w:szCs w:val="24"/>
          <w:lang w:val="en-US" w:eastAsia="zh-CN"/>
        </w:rPr>
      </w:pPr>
    </w:p>
    <w:p>
      <w:pPr>
        <w:pStyle w:val="2"/>
        <w:jc w:val="center"/>
        <w:rPr>
          <w:rFonts w:hint="eastAsia" w:ascii="仿宋" w:hAnsi="仿宋" w:eastAsia="仿宋"/>
          <w:b/>
          <w:bCs/>
          <w:color w:val="auto"/>
          <w:sz w:val="24"/>
          <w:szCs w:val="24"/>
          <w:lang w:val="en-US" w:eastAsia="zh-CN"/>
        </w:rPr>
      </w:pPr>
    </w:p>
    <w:p>
      <w:pPr>
        <w:pStyle w:val="2"/>
        <w:jc w:val="center"/>
        <w:rPr>
          <w:rFonts w:hint="eastAsia" w:ascii="仿宋" w:hAnsi="仿宋" w:eastAsia="仿宋"/>
          <w:b/>
          <w:bCs/>
          <w:color w:val="auto"/>
          <w:sz w:val="24"/>
          <w:szCs w:val="24"/>
          <w:lang w:val="en-US" w:eastAsia="zh-CN"/>
        </w:rPr>
      </w:pPr>
    </w:p>
    <w:p>
      <w:pPr>
        <w:pStyle w:val="2"/>
        <w:jc w:val="center"/>
        <w:rPr>
          <w:rFonts w:hint="eastAsia" w:ascii="仿宋" w:hAnsi="仿宋" w:eastAsia="仿宋"/>
          <w:b/>
          <w:bCs/>
          <w:color w:val="auto"/>
          <w:sz w:val="24"/>
          <w:szCs w:val="24"/>
          <w:lang w:val="en-US" w:eastAsia="zh-CN"/>
        </w:rPr>
      </w:pPr>
    </w:p>
    <w:p>
      <w:pPr>
        <w:pStyle w:val="2"/>
        <w:jc w:val="center"/>
        <w:rPr>
          <w:rFonts w:hint="eastAsia" w:ascii="仿宋" w:hAnsi="仿宋" w:eastAsia="仿宋"/>
          <w:b/>
          <w:bCs/>
          <w:color w:val="auto"/>
          <w:sz w:val="24"/>
          <w:szCs w:val="24"/>
          <w:lang w:val="en-US" w:eastAsia="zh-CN"/>
        </w:rPr>
      </w:pPr>
    </w:p>
    <w:p>
      <w:pPr>
        <w:pStyle w:val="2"/>
        <w:jc w:val="center"/>
        <w:rPr>
          <w:rFonts w:hint="eastAsia" w:ascii="仿宋" w:hAnsi="仿宋" w:eastAsia="仿宋"/>
          <w:b/>
          <w:bCs/>
          <w:color w:val="auto"/>
          <w:sz w:val="24"/>
          <w:szCs w:val="24"/>
          <w:lang w:val="en-US" w:eastAsia="zh-CN"/>
        </w:rPr>
      </w:pPr>
    </w:p>
    <w:p>
      <w:pPr>
        <w:pStyle w:val="2"/>
        <w:jc w:val="center"/>
        <w:rPr>
          <w:rFonts w:hint="eastAsia" w:ascii="仿宋" w:hAnsi="仿宋" w:eastAsia="仿宋"/>
          <w:b/>
          <w:bCs/>
          <w:color w:val="auto"/>
          <w:sz w:val="24"/>
          <w:szCs w:val="24"/>
          <w:lang w:val="en-US" w:eastAsia="zh-CN"/>
        </w:rPr>
      </w:pPr>
    </w:p>
    <w:p>
      <w:pPr>
        <w:pStyle w:val="2"/>
        <w:jc w:val="center"/>
        <w:rPr>
          <w:rFonts w:hint="eastAsia" w:ascii="仿宋" w:hAnsi="仿宋" w:eastAsia="仿宋"/>
          <w:b/>
          <w:bCs/>
          <w:color w:val="auto"/>
          <w:sz w:val="24"/>
          <w:szCs w:val="24"/>
          <w:lang w:val="en-US" w:eastAsia="zh-CN"/>
        </w:rPr>
      </w:pPr>
    </w:p>
    <w:p>
      <w:pPr>
        <w:pStyle w:val="2"/>
        <w:jc w:val="center"/>
        <w:rPr>
          <w:rFonts w:hint="eastAsia" w:ascii="仿宋" w:hAnsi="仿宋" w:eastAsia="仿宋"/>
          <w:b/>
          <w:bCs/>
          <w:color w:val="auto"/>
          <w:sz w:val="24"/>
          <w:szCs w:val="24"/>
          <w:lang w:val="en-US" w:eastAsia="zh-CN"/>
        </w:rPr>
      </w:pPr>
    </w:p>
    <w:p>
      <w:pPr>
        <w:pStyle w:val="2"/>
        <w:jc w:val="center"/>
        <w:rPr>
          <w:rFonts w:hint="eastAsia" w:ascii="仿宋" w:hAnsi="仿宋" w:eastAsia="仿宋"/>
          <w:b/>
          <w:bCs/>
          <w:color w:val="auto"/>
          <w:sz w:val="24"/>
          <w:szCs w:val="24"/>
          <w:lang w:val="en-US" w:eastAsia="zh-CN"/>
        </w:rPr>
      </w:pPr>
    </w:p>
    <w:p>
      <w:pPr>
        <w:pStyle w:val="2"/>
        <w:jc w:val="center"/>
        <w:rPr>
          <w:rFonts w:hint="eastAsia" w:ascii="仿宋" w:hAnsi="仿宋" w:eastAsia="仿宋" w:cstheme="minorBidi"/>
          <w:b/>
          <w:bCs/>
          <w:sz w:val="24"/>
          <w:szCs w:val="24"/>
          <w:lang w:val="en-US" w:eastAsia="zh-CN" w:bidi="ar-SA"/>
        </w:rPr>
      </w:pPr>
    </w:p>
    <w:p>
      <w:pPr>
        <w:pStyle w:val="2"/>
        <w:jc w:val="center"/>
        <w:rPr>
          <w:rFonts w:hint="eastAsia" w:ascii="仿宋" w:hAnsi="仿宋" w:eastAsia="仿宋" w:cstheme="minorBidi"/>
          <w:b/>
          <w:bCs/>
          <w:sz w:val="24"/>
          <w:szCs w:val="24"/>
          <w:lang w:val="en-US" w:eastAsia="zh-CN" w:bidi="ar-SA"/>
        </w:rPr>
      </w:pPr>
      <w:r>
        <w:rPr>
          <w:rFonts w:hint="eastAsia" w:ascii="仿宋" w:hAnsi="仿宋" w:eastAsia="仿宋" w:cstheme="minorBidi"/>
          <w:b/>
          <w:bCs/>
          <w:sz w:val="24"/>
          <w:szCs w:val="24"/>
          <w:lang w:val="en-US" w:eastAsia="zh-CN" w:bidi="ar-SA"/>
        </w:rPr>
        <w:t>5.勘探现场承诺书</w:t>
      </w:r>
    </w:p>
    <w:p>
      <w:pPr>
        <w:pStyle w:val="2"/>
        <w:jc w:val="both"/>
        <w:rPr>
          <w:rFonts w:hint="default"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致：郑州城轨交通中等专业学校</w:t>
      </w:r>
    </w:p>
    <w:p>
      <w:pPr>
        <w:pStyle w:val="2"/>
        <w:ind w:firstLine="480" w:firstLineChars="200"/>
        <w:jc w:val="both"/>
        <w:rPr>
          <w:rFonts w:hint="default"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我单位已经对拟施工现场进行详细勘察和了解，搜集了对报价及合同签订有影响所有信息，包含施工部位、施工环境及施工内容等，充分了解本次询价项目所有内容。</w:t>
      </w:r>
    </w:p>
    <w:p>
      <w:pPr>
        <w:pStyle w:val="2"/>
        <w:ind w:firstLine="482" w:firstLineChars="200"/>
        <w:jc w:val="both"/>
        <w:rPr>
          <w:rFonts w:hint="eastAsia" w:ascii="仿宋" w:hAnsi="仿宋" w:eastAsia="仿宋"/>
          <w:b/>
          <w:bCs/>
          <w:color w:val="auto"/>
          <w:sz w:val="24"/>
          <w:szCs w:val="24"/>
          <w:lang w:val="en-US" w:eastAsia="zh-CN"/>
        </w:rPr>
      </w:pPr>
    </w:p>
    <w:p>
      <w:pPr>
        <w:pStyle w:val="2"/>
        <w:ind w:firstLine="482" w:firstLineChars="200"/>
        <w:jc w:val="both"/>
        <w:rPr>
          <w:rFonts w:hint="eastAsia" w:ascii="仿宋" w:hAnsi="仿宋" w:eastAsia="仿宋"/>
          <w:b/>
          <w:bCs/>
          <w:color w:val="auto"/>
          <w:sz w:val="24"/>
          <w:szCs w:val="24"/>
          <w:lang w:val="en-US" w:eastAsia="zh-CN"/>
        </w:rPr>
      </w:pPr>
    </w:p>
    <w:p>
      <w:pPr>
        <w:pStyle w:val="2"/>
        <w:ind w:firstLine="482" w:firstLineChars="200"/>
        <w:jc w:val="both"/>
        <w:rPr>
          <w:rFonts w:hint="eastAsia" w:ascii="仿宋" w:hAnsi="仿宋" w:eastAsia="仿宋"/>
          <w:b/>
          <w:bCs/>
          <w:color w:val="auto"/>
          <w:sz w:val="24"/>
          <w:szCs w:val="24"/>
          <w:lang w:val="en-US" w:eastAsia="zh-CN"/>
        </w:rPr>
      </w:pPr>
    </w:p>
    <w:p>
      <w:pPr>
        <w:pStyle w:val="2"/>
        <w:ind w:firstLine="482" w:firstLineChars="200"/>
        <w:jc w:val="both"/>
        <w:rPr>
          <w:rFonts w:hint="eastAsia" w:ascii="仿宋" w:hAnsi="仿宋" w:eastAsia="仿宋"/>
          <w:b/>
          <w:bCs/>
          <w:color w:val="auto"/>
          <w:sz w:val="24"/>
          <w:szCs w:val="24"/>
          <w:lang w:val="en-US" w:eastAsia="zh-CN"/>
        </w:rPr>
      </w:pPr>
    </w:p>
    <w:p>
      <w:pPr>
        <w:pStyle w:val="2"/>
        <w:ind w:firstLine="482" w:firstLineChars="200"/>
        <w:jc w:val="both"/>
        <w:rPr>
          <w:rFonts w:hint="eastAsia" w:ascii="仿宋" w:hAnsi="仿宋" w:eastAsia="仿宋"/>
          <w:b/>
          <w:bCs/>
          <w:color w:val="auto"/>
          <w:sz w:val="24"/>
          <w:szCs w:val="24"/>
          <w:lang w:val="en-US" w:eastAsia="zh-CN"/>
        </w:rPr>
      </w:pPr>
    </w:p>
    <w:p>
      <w:pPr>
        <w:pStyle w:val="2"/>
        <w:ind w:firstLine="482" w:firstLineChars="200"/>
        <w:jc w:val="both"/>
        <w:rPr>
          <w:rFonts w:hint="eastAsia" w:ascii="仿宋" w:hAnsi="仿宋" w:eastAsia="仿宋"/>
          <w:b/>
          <w:bCs/>
          <w:color w:val="auto"/>
          <w:sz w:val="24"/>
          <w:szCs w:val="24"/>
          <w:lang w:val="en-US" w:eastAsia="zh-CN"/>
        </w:rPr>
      </w:pPr>
    </w:p>
    <w:p>
      <w:pPr>
        <w:pStyle w:val="2"/>
        <w:ind w:firstLine="482" w:firstLineChars="200"/>
        <w:jc w:val="both"/>
        <w:rPr>
          <w:rFonts w:hint="eastAsia" w:ascii="仿宋" w:hAnsi="仿宋" w:eastAsia="仿宋"/>
          <w:b/>
          <w:bCs/>
          <w:color w:val="auto"/>
          <w:sz w:val="24"/>
          <w:szCs w:val="24"/>
          <w:lang w:val="en-US" w:eastAsia="zh-CN"/>
        </w:rPr>
      </w:pPr>
    </w:p>
    <w:p>
      <w:pPr>
        <w:pStyle w:val="2"/>
        <w:ind w:firstLine="482" w:firstLineChars="200"/>
        <w:jc w:val="both"/>
        <w:rPr>
          <w:rFonts w:hint="eastAsia" w:ascii="仿宋" w:hAnsi="仿宋" w:eastAsia="仿宋"/>
          <w:b/>
          <w:bCs/>
          <w:color w:val="auto"/>
          <w:sz w:val="24"/>
          <w:szCs w:val="24"/>
          <w:lang w:val="en-US" w:eastAsia="zh-CN"/>
        </w:rPr>
      </w:pPr>
    </w:p>
    <w:p>
      <w:pPr>
        <w:spacing w:line="460" w:lineRule="exact"/>
        <w:rPr>
          <w:rFonts w:ascii="仿宋" w:hAnsi="仿宋" w:eastAsia="仿宋"/>
          <w:color w:val="auto"/>
          <w:sz w:val="24"/>
          <w:szCs w:val="24"/>
        </w:rPr>
      </w:pPr>
      <w:r>
        <w:rPr>
          <w:rFonts w:hint="eastAsia" w:ascii="仿宋" w:hAnsi="仿宋" w:eastAsia="仿宋"/>
          <w:b/>
          <w:bCs/>
          <w:color w:val="auto"/>
          <w:sz w:val="24"/>
          <w:szCs w:val="24"/>
          <w:lang w:val="en-US" w:eastAsia="zh-CN"/>
        </w:rPr>
        <w:t xml:space="preserve">                  </w:t>
      </w:r>
      <w:r>
        <w:rPr>
          <w:rFonts w:hint="eastAsia" w:ascii="仿宋" w:hAnsi="仿宋" w:eastAsia="仿宋"/>
          <w:color w:val="auto"/>
          <w:sz w:val="24"/>
          <w:szCs w:val="24"/>
        </w:rPr>
        <w:t xml:space="preserve">  参 与 人（全称并加盖公章）：</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                         </w:t>
      </w:r>
      <w:r>
        <w:rPr>
          <w:rFonts w:hint="eastAsia" w:ascii="仿宋" w:hAnsi="仿宋" w:eastAsia="仿宋"/>
          <w:color w:val="auto"/>
          <w:sz w:val="24"/>
          <w:szCs w:val="24"/>
          <w:lang w:val="zh-CN"/>
        </w:rPr>
        <w:t>报价授权委托人</w:t>
      </w:r>
      <w:r>
        <w:rPr>
          <w:rFonts w:hint="eastAsia" w:ascii="仿宋" w:hAnsi="仿宋" w:eastAsia="仿宋"/>
          <w:color w:val="auto"/>
          <w:sz w:val="24"/>
          <w:szCs w:val="24"/>
        </w:rPr>
        <w:t>：</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p>
    <w:p>
      <w:pPr>
        <w:pStyle w:val="2"/>
        <w:ind w:firstLine="480" w:firstLineChars="200"/>
        <w:jc w:val="both"/>
        <w:rPr>
          <w:rFonts w:hint="default" w:ascii="仿宋" w:hAnsi="仿宋" w:eastAsia="仿宋"/>
          <w:b/>
          <w:bCs/>
          <w:color w:val="auto"/>
          <w:sz w:val="24"/>
          <w:szCs w:val="24"/>
          <w:lang w:val="en-US" w:eastAsia="zh-CN"/>
        </w:rPr>
      </w:pPr>
      <w:r>
        <w:rPr>
          <w:rFonts w:hint="eastAsia" w:ascii="仿宋" w:hAnsi="仿宋" w:eastAsia="仿宋"/>
          <w:color w:val="auto"/>
          <w:sz w:val="24"/>
          <w:szCs w:val="24"/>
        </w:rPr>
        <w:t xml:space="preserve">                      日      期：</w:t>
      </w:r>
      <w:r>
        <w:rPr>
          <w:rFonts w:hint="eastAsia" w:ascii="仿宋" w:hAnsi="仿宋" w:eastAsia="仿宋"/>
          <w:color w:val="auto"/>
          <w:sz w:val="24"/>
          <w:szCs w:val="24"/>
          <w:u w:val="single"/>
        </w:rPr>
        <w:t xml:space="preserve">                               </w:t>
      </w:r>
    </w:p>
    <w:p>
      <w:pPr>
        <w:spacing w:line="420" w:lineRule="exact"/>
        <w:ind w:firstLine="6240" w:firstLineChars="2600"/>
        <w:jc w:val="both"/>
        <w:rPr>
          <w:rFonts w:ascii="仿宋" w:hAnsi="仿宋" w:eastAsia="仿宋"/>
          <w:sz w:val="24"/>
          <w:szCs w:val="24"/>
        </w:rPr>
      </w:pPr>
    </w:p>
    <w:p>
      <w:pPr>
        <w:pStyle w:val="2"/>
        <w:rPr>
          <w:rFonts w:ascii="仿宋" w:hAnsi="仿宋" w:eastAsia="仿宋"/>
          <w:sz w:val="24"/>
          <w:szCs w:val="24"/>
        </w:rPr>
      </w:pPr>
    </w:p>
    <w:p>
      <w:pPr>
        <w:pStyle w:val="2"/>
        <w:rPr>
          <w:rFonts w:ascii="仿宋" w:hAnsi="仿宋" w:eastAsia="仿宋"/>
          <w:sz w:val="24"/>
          <w:szCs w:val="24"/>
        </w:rPr>
      </w:pP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w:t>
      </w:r>
      <w:r>
        <w:rPr>
          <w:rFonts w:hint="eastAsia" w:ascii="仿宋" w:hAnsi="仿宋" w:eastAsia="仿宋" w:cs="仿宋"/>
          <w:color w:val="auto"/>
          <w:sz w:val="24"/>
          <w:szCs w:val="24"/>
          <w:lang w:eastAsia="zh-CN"/>
        </w:rPr>
        <w:t>另外</w:t>
      </w:r>
      <w:r>
        <w:rPr>
          <w:rFonts w:hint="eastAsia" w:ascii="仿宋" w:hAnsi="仿宋" w:eastAsia="仿宋" w:cs="仿宋"/>
          <w:color w:val="auto"/>
          <w:sz w:val="24"/>
          <w:szCs w:val="24"/>
        </w:rPr>
        <w:t>需要提供以下材料：</w:t>
      </w:r>
    </w:p>
    <w:p>
      <w:pPr>
        <w:pStyle w:val="54"/>
        <w:numPr>
          <w:ilvl w:val="0"/>
          <w:numId w:val="9"/>
        </w:numPr>
        <w:spacing w:after="0" w:line="500" w:lineRule="exact"/>
        <w:ind w:firstLineChars="0"/>
        <w:rPr>
          <w:rFonts w:hint="eastAsia" w:ascii="仿宋" w:hAnsi="仿宋" w:eastAsia="仿宋" w:cs="仿宋"/>
          <w:color w:val="auto"/>
          <w:sz w:val="24"/>
          <w:szCs w:val="24"/>
        </w:rPr>
      </w:pPr>
      <w:r>
        <w:rPr>
          <w:rFonts w:hint="eastAsia" w:ascii="仿宋" w:hAnsi="仿宋" w:eastAsia="仿宋" w:cs="仿宋"/>
          <w:color w:val="auto"/>
          <w:sz w:val="24"/>
          <w:szCs w:val="24"/>
          <w:lang w:eastAsia="zh-CN"/>
        </w:rPr>
        <w:t>相关资质资格证书</w:t>
      </w:r>
    </w:p>
    <w:p>
      <w:pPr>
        <w:pStyle w:val="54"/>
        <w:numPr>
          <w:ilvl w:val="0"/>
          <w:numId w:val="9"/>
        </w:numPr>
        <w:spacing w:after="0" w:line="500" w:lineRule="exact"/>
        <w:ind w:firstLineChars="0"/>
        <w:rPr>
          <w:rFonts w:hint="eastAsia" w:ascii="仿宋" w:hAnsi="仿宋" w:eastAsia="仿宋" w:cs="仿宋"/>
          <w:color w:val="auto"/>
          <w:sz w:val="24"/>
          <w:szCs w:val="24"/>
        </w:rPr>
      </w:pPr>
      <w:r>
        <w:rPr>
          <w:rFonts w:hint="eastAsia" w:ascii="仿宋" w:hAnsi="仿宋" w:eastAsia="仿宋" w:cs="仿宋"/>
          <w:color w:val="auto"/>
          <w:sz w:val="24"/>
          <w:szCs w:val="24"/>
          <w:lang w:eastAsia="zh-CN"/>
        </w:rPr>
        <w:t>资格审查表</w:t>
      </w:r>
    </w:p>
    <w:p>
      <w:pPr>
        <w:pStyle w:val="54"/>
        <w:numPr>
          <w:ilvl w:val="0"/>
          <w:numId w:val="9"/>
        </w:numPr>
        <w:spacing w:after="0" w:line="500" w:lineRule="exact"/>
        <w:ind w:firstLineChars="0"/>
        <w:rPr>
          <w:rFonts w:hint="eastAsia" w:ascii="仿宋" w:hAnsi="仿宋" w:eastAsia="仿宋" w:cs="仿宋"/>
          <w:color w:val="auto"/>
          <w:sz w:val="24"/>
          <w:szCs w:val="24"/>
        </w:rPr>
      </w:pPr>
      <w:r>
        <w:rPr>
          <w:rFonts w:hint="eastAsia" w:ascii="仿宋" w:hAnsi="仿宋" w:eastAsia="仿宋"/>
          <w:color w:val="auto"/>
          <w:sz w:val="24"/>
          <w:szCs w:val="24"/>
          <w:lang w:eastAsia="zh-CN"/>
        </w:rPr>
        <w:t>类似</w:t>
      </w:r>
      <w:r>
        <w:rPr>
          <w:rFonts w:hint="eastAsia" w:ascii="仿宋" w:hAnsi="仿宋" w:eastAsia="仿宋"/>
          <w:color w:val="auto"/>
          <w:sz w:val="24"/>
          <w:szCs w:val="24"/>
        </w:rPr>
        <w:t>工程业绩</w:t>
      </w:r>
      <w:r>
        <w:rPr>
          <w:rFonts w:hint="eastAsia" w:ascii="仿宋" w:hAnsi="仿宋" w:eastAsia="仿宋"/>
          <w:color w:val="auto"/>
          <w:sz w:val="24"/>
          <w:szCs w:val="24"/>
          <w:lang w:eastAsia="zh-CN"/>
        </w:rPr>
        <w:t>合同</w:t>
      </w:r>
    </w:p>
    <w:p>
      <w:pPr>
        <w:spacing w:line="380" w:lineRule="exact"/>
        <w:rPr>
          <w:rFonts w:hint="eastAsia" w:ascii="仿宋" w:hAnsi="仿宋" w:eastAsia="仿宋" w:cs="仿宋"/>
          <w:b/>
          <w:bCs/>
          <w:color w:val="auto"/>
          <w:sz w:val="24"/>
          <w:szCs w:val="24"/>
        </w:rPr>
      </w:pPr>
      <w:r>
        <w:rPr>
          <w:rFonts w:hint="eastAsia" w:ascii="仿宋" w:hAnsi="仿宋" w:eastAsia="仿宋" w:cs="仿宋"/>
          <w:b/>
          <w:bCs/>
          <w:color w:val="auto"/>
          <w:sz w:val="24"/>
          <w:szCs w:val="24"/>
        </w:rPr>
        <w:t>以上材料复印件须加盖参与人公司公章，并与报价一览表一同密封</w:t>
      </w:r>
    </w:p>
    <w:p>
      <w:pPr>
        <w:pStyle w:val="39"/>
        <w:rPr>
          <w:rFonts w:hint="eastAsia" w:ascii="仿宋" w:hAnsi="仿宋" w:eastAsia="仿宋" w:cs="仿宋"/>
          <w:color w:val="auto"/>
        </w:rPr>
      </w:pPr>
    </w:p>
    <w:p>
      <w:pPr>
        <w:pStyle w:val="39"/>
        <w:rPr>
          <w:rFonts w:hint="eastAsia" w:ascii="仿宋" w:hAnsi="仿宋" w:eastAsia="仿宋" w:cs="仿宋"/>
          <w:color w:val="auto"/>
        </w:rPr>
      </w:pPr>
    </w:p>
    <w:p>
      <w:pPr>
        <w:pStyle w:val="39"/>
        <w:rPr>
          <w:rFonts w:hint="eastAsia" w:ascii="仿宋" w:hAnsi="仿宋" w:eastAsia="仿宋" w:cs="仿宋"/>
          <w:color w:val="auto"/>
        </w:rPr>
      </w:pPr>
    </w:p>
    <w:p>
      <w:pPr>
        <w:pStyle w:val="39"/>
        <w:rPr>
          <w:rFonts w:hint="eastAsia" w:ascii="仿宋" w:hAnsi="仿宋" w:eastAsia="仿宋" w:cs="仿宋"/>
          <w:color w:val="auto"/>
          <w:sz w:val="32"/>
          <w:szCs w:val="32"/>
          <w:lang w:val="en-US" w:eastAsia="zh-CN" w:bidi="ar-SA"/>
        </w:rPr>
      </w:pPr>
    </w:p>
    <w:tbl>
      <w:tblPr>
        <w:tblStyle w:val="23"/>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级别：                          </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ascii="仿宋" w:hAnsi="仿宋" w:eastAsia="仿宋"/>
          <w:sz w:val="24"/>
          <w:szCs w:val="24"/>
        </w:rPr>
      </w:pPr>
    </w:p>
    <w:sectPr>
      <w:pgSz w:w="11906" w:h="16838"/>
      <w:pgMar w:top="1440" w:right="1416" w:bottom="1440" w:left="1134"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entury Gothic">
    <w:altName w:val="Segoe Print"/>
    <w:panose1 w:val="00000000000000000000"/>
    <w:charset w:val="00"/>
    <w:family w:val="swiss"/>
    <w:pitch w:val="default"/>
    <w:sig w:usb0="00000000" w:usb1="00000000" w:usb2="00000000" w:usb3="00000000" w:csb0="0000009F" w:csb1="00000000"/>
  </w:font>
  <w:font w:name="仿宋">
    <w:panose1 w:val="02010609060101010101"/>
    <w:charset w:val="86"/>
    <w:family w:val="modern"/>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rPr>
        <w:b/>
        <w:bCs/>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Bdr>
        <w:bottom w:val="none" w:color="auto" w:sz="0" w:space="1"/>
      </w:pBdr>
      <w:tabs>
        <w:tab w:val="center" w:pos="4737"/>
        <w:tab w:val="left" w:pos="5248"/>
        <w:tab w:val="left" w:pos="7558"/>
      </w:tabs>
      <w:jc w:val="left"/>
      <w:rPr>
        <w:rFonts w:hint="eastAsia"/>
        <w:lang w:val="en-US" w:eastAsia="zh-CN"/>
      </w:rPr>
    </w:pPr>
    <w:r>
      <w:rPr>
        <w:rFonts w:hint="eastAsia"/>
        <w:lang w:val="en-US" w:eastAsia="zh-CN"/>
      </w:rPr>
      <w:tab/>
    </w:r>
    <w:r>
      <w:rPr>
        <w:rFonts w:hint="eastAsia"/>
        <w:lang w:val="en-US" w:eastAsia="zh-CN"/>
      </w:rPr>
      <w:drawing>
        <wp:inline distT="0" distB="0" distL="114300" distR="114300">
          <wp:extent cx="3159760" cy="413385"/>
          <wp:effectExtent l="0" t="0" r="0" b="5080"/>
          <wp:docPr id="10" name="图片 10"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r>
      <w:rPr>
        <w:rFonts w:hint="eastAsia"/>
        <w:lang w:val="en-US" w:eastAsia="zh-CN"/>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default"/>
        <w:lang w:val="en-US"/>
      </w:rPr>
    </w:pPr>
    <w:r>
      <w:rPr>
        <w:rFonts w:hint="eastAsia"/>
        <w:lang w:val="en-US" w:eastAsia="zh-CN"/>
      </w:rPr>
      <w:drawing>
        <wp:inline distT="0" distB="0" distL="114300" distR="114300">
          <wp:extent cx="3159760" cy="413385"/>
          <wp:effectExtent l="0" t="0" r="0" b="5080"/>
          <wp:docPr id="12" name="图片 12"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128F2FC8"/>
    <w:multiLevelType w:val="singleLevel"/>
    <w:tmpl w:val="128F2FC8"/>
    <w:lvl w:ilvl="0" w:tentative="0">
      <w:start w:val="5"/>
      <w:numFmt w:val="chineseCounting"/>
      <w:suff w:val="nothing"/>
      <w:lvlText w:val="%1、"/>
      <w:lvlJc w:val="left"/>
      <w:rPr>
        <w:rFonts w:hint="eastAsia"/>
      </w:rPr>
    </w:lvl>
  </w:abstractNum>
  <w:abstractNum w:abstractNumId="2">
    <w:nsid w:val="207C8C99"/>
    <w:multiLevelType w:val="singleLevel"/>
    <w:tmpl w:val="207C8C99"/>
    <w:lvl w:ilvl="0" w:tentative="0">
      <w:start w:val="1"/>
      <w:numFmt w:val="chineseCounting"/>
      <w:suff w:val="nothing"/>
      <w:lvlText w:val="%1、"/>
      <w:lvlJc w:val="left"/>
      <w:rPr>
        <w:rFonts w:hint="eastAsia"/>
      </w:rPr>
    </w:lvl>
  </w:abstractNum>
  <w:abstractNum w:abstractNumId="3">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5">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7">
    <w:nsid w:val="687F21A7"/>
    <w:multiLevelType w:val="multilevel"/>
    <w:tmpl w:val="687F21A7"/>
    <w:lvl w:ilvl="0" w:tentative="0">
      <w:start w:val="1"/>
      <w:numFmt w:val="decimal"/>
      <w:lvlText w:val="%1."/>
      <w:lvlJc w:val="left"/>
      <w:pPr>
        <w:ind w:left="846" w:hanging="420"/>
      </w:pPr>
    </w:lvl>
    <w:lvl w:ilvl="1" w:tentative="0">
      <w:start w:val="1"/>
      <w:numFmt w:val="lowerLetter"/>
      <w:lvlText w:val="%2)"/>
      <w:lvlJc w:val="left"/>
      <w:pPr>
        <w:ind w:left="1266" w:hanging="420"/>
      </w:pPr>
    </w:lvl>
    <w:lvl w:ilvl="2" w:tentative="0">
      <w:start w:val="1"/>
      <w:numFmt w:val="lowerRoman"/>
      <w:lvlText w:val="%3."/>
      <w:lvlJc w:val="righ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abstractNum w:abstractNumId="8">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5"/>
  </w:num>
  <w:num w:numId="2">
    <w:abstractNumId w:val="0"/>
  </w:num>
  <w:num w:numId="3">
    <w:abstractNumId w:val="6"/>
  </w:num>
  <w:num w:numId="4">
    <w:abstractNumId w:val="7"/>
  </w:num>
  <w:num w:numId="5">
    <w:abstractNumId w:val="4"/>
  </w:num>
  <w:num w:numId="6">
    <w:abstractNumId w:val="2"/>
  </w:num>
  <w:num w:numId="7">
    <w:abstractNumId w:val="1"/>
  </w:num>
  <w:num w:numId="8">
    <w:abstractNumId w:val="8"/>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09"/>
    <w:rsid w:val="0000490C"/>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20C30"/>
    <w:rsid w:val="00334E6F"/>
    <w:rsid w:val="003570A0"/>
    <w:rsid w:val="003C60EF"/>
    <w:rsid w:val="003E6439"/>
    <w:rsid w:val="003F20A6"/>
    <w:rsid w:val="00404FA2"/>
    <w:rsid w:val="004242F4"/>
    <w:rsid w:val="0043243C"/>
    <w:rsid w:val="00441955"/>
    <w:rsid w:val="00447890"/>
    <w:rsid w:val="004B66B1"/>
    <w:rsid w:val="004F6AE0"/>
    <w:rsid w:val="00502F52"/>
    <w:rsid w:val="00582530"/>
    <w:rsid w:val="00590957"/>
    <w:rsid w:val="005914DC"/>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606BC"/>
    <w:rsid w:val="00967E57"/>
    <w:rsid w:val="00994E59"/>
    <w:rsid w:val="009B7DAD"/>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66E1E"/>
    <w:rsid w:val="00C676BA"/>
    <w:rsid w:val="00C81AB4"/>
    <w:rsid w:val="00C857BF"/>
    <w:rsid w:val="00CA25CB"/>
    <w:rsid w:val="00CA6CB6"/>
    <w:rsid w:val="00CA786D"/>
    <w:rsid w:val="00D2102C"/>
    <w:rsid w:val="00D260D0"/>
    <w:rsid w:val="00D36D52"/>
    <w:rsid w:val="00D56DEA"/>
    <w:rsid w:val="00D60F0E"/>
    <w:rsid w:val="00E11567"/>
    <w:rsid w:val="00E3310A"/>
    <w:rsid w:val="00E33B9E"/>
    <w:rsid w:val="00E33C1C"/>
    <w:rsid w:val="00E34C27"/>
    <w:rsid w:val="00E47041"/>
    <w:rsid w:val="00E77225"/>
    <w:rsid w:val="00E95973"/>
    <w:rsid w:val="00ED2437"/>
    <w:rsid w:val="00EE3803"/>
    <w:rsid w:val="00F0149B"/>
    <w:rsid w:val="00F21640"/>
    <w:rsid w:val="00F8646A"/>
    <w:rsid w:val="00F876DE"/>
    <w:rsid w:val="00FF1750"/>
    <w:rsid w:val="00FF655F"/>
    <w:rsid w:val="03657E75"/>
    <w:rsid w:val="09CA21EA"/>
    <w:rsid w:val="121B6376"/>
    <w:rsid w:val="1E1C4D05"/>
    <w:rsid w:val="2630129C"/>
    <w:rsid w:val="2D85461A"/>
    <w:rsid w:val="36E321BC"/>
    <w:rsid w:val="395A6AD8"/>
    <w:rsid w:val="3BF623B9"/>
    <w:rsid w:val="445532E4"/>
    <w:rsid w:val="46C52CAB"/>
    <w:rsid w:val="4F53630E"/>
    <w:rsid w:val="53A67C62"/>
    <w:rsid w:val="6CBB599E"/>
    <w:rsid w:val="6CCB0057"/>
    <w:rsid w:val="776F26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3">
    <w:name w:val="heading 1"/>
    <w:basedOn w:val="1"/>
    <w:next w:val="1"/>
    <w:link w:val="28"/>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4">
    <w:name w:val="heading 2"/>
    <w:basedOn w:val="1"/>
    <w:next w:val="1"/>
    <w:link w:val="29"/>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5">
    <w:name w:val="heading 3"/>
    <w:basedOn w:val="1"/>
    <w:next w:val="1"/>
    <w:link w:val="30"/>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6">
    <w:name w:val="heading 4"/>
    <w:basedOn w:val="1"/>
    <w:next w:val="1"/>
    <w:link w:val="31"/>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7">
    <w:name w:val="heading 5"/>
    <w:basedOn w:val="1"/>
    <w:next w:val="1"/>
    <w:link w:val="32"/>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8">
    <w:name w:val="heading 6"/>
    <w:basedOn w:val="1"/>
    <w:next w:val="1"/>
    <w:link w:val="33"/>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9">
    <w:name w:val="heading 7"/>
    <w:basedOn w:val="1"/>
    <w:next w:val="1"/>
    <w:link w:val="34"/>
    <w:semiHidden/>
    <w:unhideWhenUsed/>
    <w:qFormat/>
    <w:uiPriority w:val="9"/>
    <w:pPr>
      <w:keepNext/>
      <w:keepLines/>
      <w:spacing w:before="120" w:after="0"/>
      <w:outlineLvl w:val="6"/>
    </w:pPr>
    <w:rPr>
      <w:i/>
      <w:iCs/>
    </w:rPr>
  </w:style>
  <w:style w:type="paragraph" w:styleId="10">
    <w:name w:val="heading 8"/>
    <w:basedOn w:val="1"/>
    <w:next w:val="1"/>
    <w:link w:val="35"/>
    <w:semiHidden/>
    <w:unhideWhenUsed/>
    <w:qFormat/>
    <w:uiPriority w:val="9"/>
    <w:pPr>
      <w:keepNext/>
      <w:keepLines/>
      <w:spacing w:before="120" w:after="0"/>
      <w:outlineLvl w:val="7"/>
    </w:pPr>
    <w:rPr>
      <w:b/>
      <w:bCs/>
    </w:rPr>
  </w:style>
  <w:style w:type="paragraph" w:styleId="11">
    <w:name w:val="heading 9"/>
    <w:basedOn w:val="1"/>
    <w:next w:val="1"/>
    <w:link w:val="36"/>
    <w:semiHidden/>
    <w:unhideWhenUsed/>
    <w:qFormat/>
    <w:uiPriority w:val="9"/>
    <w:pPr>
      <w:keepNext/>
      <w:keepLines/>
      <w:spacing w:before="120" w:after="0"/>
      <w:outlineLvl w:val="8"/>
    </w:pPr>
    <w:rPr>
      <w:i/>
      <w:iCs/>
    </w:rPr>
  </w:style>
  <w:style w:type="character" w:default="1" w:styleId="24">
    <w:name w:val="Default Paragraph Font"/>
    <w:semiHidden/>
    <w:unhideWhenUsed/>
    <w:uiPriority w:val="1"/>
  </w:style>
  <w:style w:type="table" w:default="1" w:styleId="23">
    <w:name w:val="Normal Table"/>
    <w:semiHidden/>
    <w:unhideWhenUsed/>
    <w:uiPriority w:val="99"/>
    <w:tblPr>
      <w:tblCellMar>
        <w:top w:w="0" w:type="dxa"/>
        <w:left w:w="108" w:type="dxa"/>
        <w:bottom w:w="0" w:type="dxa"/>
        <w:right w:w="108" w:type="dxa"/>
      </w:tblCellMar>
    </w:tblPr>
  </w:style>
  <w:style w:type="paragraph" w:styleId="2">
    <w:name w:val="Body Text"/>
    <w:basedOn w:val="1"/>
    <w:link w:val="58"/>
    <w:semiHidden/>
    <w:unhideWhenUsed/>
    <w:uiPriority w:val="99"/>
    <w:pPr>
      <w:spacing w:after="120"/>
    </w:pPr>
  </w:style>
  <w:style w:type="paragraph" w:styleId="12">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3">
    <w:name w:val="caption"/>
    <w:basedOn w:val="1"/>
    <w:next w:val="1"/>
    <w:semiHidden/>
    <w:unhideWhenUsed/>
    <w:qFormat/>
    <w:uiPriority w:val="35"/>
    <w:rPr>
      <w:b/>
      <w:bCs/>
      <w:sz w:val="18"/>
      <w:szCs w:val="18"/>
    </w:rPr>
  </w:style>
  <w:style w:type="paragraph" w:styleId="14">
    <w:name w:val="toc 3"/>
    <w:basedOn w:val="1"/>
    <w:next w:val="1"/>
    <w:unhideWhenUsed/>
    <w:qFormat/>
    <w:uiPriority w:val="39"/>
    <w:pPr>
      <w:spacing w:after="100" w:line="259" w:lineRule="auto"/>
      <w:ind w:left="440"/>
      <w:jc w:val="left"/>
    </w:pPr>
    <w:rPr>
      <w:rFonts w:cs="Times New Roman"/>
    </w:rPr>
  </w:style>
  <w:style w:type="paragraph" w:styleId="15">
    <w:name w:val="Plain Text"/>
    <w:basedOn w:val="1"/>
    <w:link w:val="57"/>
    <w:unhideWhenUsed/>
    <w:uiPriority w:val="0"/>
    <w:rPr>
      <w:rFonts w:hAnsi="Courier New" w:cs="Courier New" w:asciiTheme="minorEastAsia"/>
    </w:rPr>
  </w:style>
  <w:style w:type="paragraph" w:styleId="16">
    <w:name w:val="footer"/>
    <w:basedOn w:val="1"/>
    <w:link w:val="53"/>
    <w:unhideWhenUsed/>
    <w:uiPriority w:val="99"/>
    <w:pPr>
      <w:tabs>
        <w:tab w:val="center" w:pos="4153"/>
        <w:tab w:val="right" w:pos="8306"/>
      </w:tabs>
      <w:snapToGrid w:val="0"/>
      <w:spacing w:line="240" w:lineRule="auto"/>
      <w:jc w:val="left"/>
    </w:pPr>
    <w:rPr>
      <w:sz w:val="18"/>
      <w:szCs w:val="18"/>
    </w:rPr>
  </w:style>
  <w:style w:type="paragraph" w:styleId="17">
    <w:name w:val="header"/>
    <w:basedOn w:val="1"/>
    <w:link w:val="52"/>
    <w:unhideWhenUsed/>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unhideWhenUsed/>
    <w:qFormat/>
    <w:uiPriority w:val="39"/>
    <w:pPr>
      <w:spacing w:after="100" w:line="259" w:lineRule="auto"/>
      <w:jc w:val="left"/>
    </w:pPr>
    <w:rPr>
      <w:rFonts w:cs="Times New Roman"/>
    </w:rPr>
  </w:style>
  <w:style w:type="paragraph" w:styleId="19">
    <w:name w:val="Subtitle"/>
    <w:basedOn w:val="1"/>
    <w:next w:val="1"/>
    <w:link w:val="38"/>
    <w:qFormat/>
    <w:uiPriority w:val="11"/>
    <w:pPr>
      <w:spacing w:after="240"/>
      <w:jc w:val="center"/>
    </w:pPr>
    <w:rPr>
      <w:rFonts w:asciiTheme="majorHAnsi" w:hAnsiTheme="majorHAnsi" w:eastAsiaTheme="majorEastAsia" w:cstheme="majorBidi"/>
      <w:sz w:val="24"/>
      <w:szCs w:val="24"/>
    </w:rPr>
  </w:style>
  <w:style w:type="paragraph" w:styleId="20">
    <w:name w:val="Body Text Indent 3"/>
    <w:basedOn w:val="1"/>
    <w:link w:val="55"/>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unhideWhenUsed/>
    <w:qFormat/>
    <w:uiPriority w:val="39"/>
    <w:pPr>
      <w:spacing w:after="100" w:line="259" w:lineRule="auto"/>
      <w:ind w:left="220"/>
      <w:jc w:val="left"/>
    </w:pPr>
    <w:rPr>
      <w:rFonts w:cs="Times New Roman"/>
    </w:rPr>
  </w:style>
  <w:style w:type="paragraph" w:styleId="22">
    <w:name w:val="Title"/>
    <w:basedOn w:val="1"/>
    <w:next w:val="1"/>
    <w:link w:val="37"/>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5">
    <w:name w:val="Strong"/>
    <w:basedOn w:val="24"/>
    <w:qFormat/>
    <w:uiPriority w:val="22"/>
    <w:rPr>
      <w:b/>
      <w:bCs/>
      <w:color w:val="auto"/>
    </w:rPr>
  </w:style>
  <w:style w:type="character" w:styleId="26">
    <w:name w:val="Emphasis"/>
    <w:basedOn w:val="24"/>
    <w:qFormat/>
    <w:uiPriority w:val="20"/>
    <w:rPr>
      <w:i/>
      <w:iCs/>
      <w:color w:val="auto"/>
    </w:rPr>
  </w:style>
  <w:style w:type="character" w:styleId="27">
    <w:name w:val="Hyperlink"/>
    <w:basedOn w:val="24"/>
    <w:unhideWhenUsed/>
    <w:qFormat/>
    <w:uiPriority w:val="99"/>
    <w:rPr>
      <w:color w:val="F49100" w:themeColor="hyperlink"/>
      <w:u w:val="single"/>
      <w14:textFill>
        <w14:solidFill>
          <w14:schemeClr w14:val="hlink"/>
        </w14:solidFill>
      </w14:textFill>
    </w:rPr>
  </w:style>
  <w:style w:type="character" w:customStyle="1" w:styleId="28">
    <w:name w:val="标题 1 字符"/>
    <w:basedOn w:val="24"/>
    <w:link w:val="3"/>
    <w:uiPriority w:val="9"/>
    <w:rPr>
      <w:rFonts w:asciiTheme="majorHAnsi" w:hAnsiTheme="majorHAnsi" w:eastAsiaTheme="majorEastAsia" w:cstheme="majorBidi"/>
      <w:b/>
      <w:bCs/>
      <w:caps/>
      <w:spacing w:val="4"/>
      <w:sz w:val="28"/>
      <w:szCs w:val="28"/>
    </w:rPr>
  </w:style>
  <w:style w:type="character" w:customStyle="1" w:styleId="29">
    <w:name w:val="标题 2 字符"/>
    <w:basedOn w:val="24"/>
    <w:link w:val="4"/>
    <w:semiHidden/>
    <w:uiPriority w:val="9"/>
    <w:rPr>
      <w:rFonts w:asciiTheme="majorHAnsi" w:hAnsiTheme="majorHAnsi" w:eastAsiaTheme="majorEastAsia" w:cstheme="majorBidi"/>
      <w:b/>
      <w:bCs/>
      <w:sz w:val="28"/>
      <w:szCs w:val="28"/>
    </w:rPr>
  </w:style>
  <w:style w:type="character" w:customStyle="1" w:styleId="30">
    <w:name w:val="标题 3 字符"/>
    <w:basedOn w:val="24"/>
    <w:link w:val="5"/>
    <w:semiHidden/>
    <w:uiPriority w:val="9"/>
    <w:rPr>
      <w:rFonts w:asciiTheme="majorHAnsi" w:hAnsiTheme="majorHAnsi" w:eastAsiaTheme="majorEastAsia" w:cstheme="majorBidi"/>
      <w:spacing w:val="4"/>
      <w:sz w:val="24"/>
      <w:szCs w:val="24"/>
    </w:rPr>
  </w:style>
  <w:style w:type="character" w:customStyle="1" w:styleId="31">
    <w:name w:val="标题 4 字符"/>
    <w:basedOn w:val="24"/>
    <w:link w:val="6"/>
    <w:semiHidden/>
    <w:uiPriority w:val="9"/>
    <w:rPr>
      <w:rFonts w:asciiTheme="majorHAnsi" w:hAnsiTheme="majorHAnsi" w:eastAsiaTheme="majorEastAsia" w:cstheme="majorBidi"/>
      <w:i/>
      <w:iCs/>
      <w:sz w:val="24"/>
      <w:szCs w:val="24"/>
    </w:rPr>
  </w:style>
  <w:style w:type="character" w:customStyle="1" w:styleId="32">
    <w:name w:val="标题 5 字符"/>
    <w:basedOn w:val="24"/>
    <w:link w:val="7"/>
    <w:semiHidden/>
    <w:uiPriority w:val="9"/>
    <w:rPr>
      <w:rFonts w:asciiTheme="majorHAnsi" w:hAnsiTheme="majorHAnsi" w:eastAsiaTheme="majorEastAsia" w:cstheme="majorBidi"/>
      <w:b/>
      <w:bCs/>
    </w:rPr>
  </w:style>
  <w:style w:type="character" w:customStyle="1" w:styleId="33">
    <w:name w:val="标题 6 字符"/>
    <w:basedOn w:val="24"/>
    <w:link w:val="8"/>
    <w:semiHidden/>
    <w:uiPriority w:val="9"/>
    <w:rPr>
      <w:rFonts w:asciiTheme="majorHAnsi" w:hAnsiTheme="majorHAnsi" w:eastAsiaTheme="majorEastAsia" w:cstheme="majorBidi"/>
      <w:b/>
      <w:bCs/>
      <w:i/>
      <w:iCs/>
    </w:rPr>
  </w:style>
  <w:style w:type="character" w:customStyle="1" w:styleId="34">
    <w:name w:val="标题 7 字符"/>
    <w:basedOn w:val="24"/>
    <w:link w:val="9"/>
    <w:semiHidden/>
    <w:uiPriority w:val="9"/>
    <w:rPr>
      <w:i/>
      <w:iCs/>
    </w:rPr>
  </w:style>
  <w:style w:type="character" w:customStyle="1" w:styleId="35">
    <w:name w:val="标题 8 字符"/>
    <w:basedOn w:val="24"/>
    <w:link w:val="10"/>
    <w:semiHidden/>
    <w:uiPriority w:val="9"/>
    <w:rPr>
      <w:b/>
      <w:bCs/>
    </w:rPr>
  </w:style>
  <w:style w:type="character" w:customStyle="1" w:styleId="36">
    <w:name w:val="标题 9 字符"/>
    <w:basedOn w:val="24"/>
    <w:link w:val="11"/>
    <w:semiHidden/>
    <w:uiPriority w:val="9"/>
    <w:rPr>
      <w:i/>
      <w:iCs/>
    </w:rPr>
  </w:style>
  <w:style w:type="character" w:customStyle="1" w:styleId="37">
    <w:name w:val="标题 字符"/>
    <w:basedOn w:val="24"/>
    <w:link w:val="22"/>
    <w:uiPriority w:val="10"/>
    <w:rPr>
      <w:rFonts w:asciiTheme="majorHAnsi" w:hAnsiTheme="majorHAnsi" w:eastAsiaTheme="majorEastAsia" w:cstheme="majorBidi"/>
      <w:b/>
      <w:bCs/>
      <w:spacing w:val="-7"/>
      <w:sz w:val="48"/>
      <w:szCs w:val="48"/>
    </w:rPr>
  </w:style>
  <w:style w:type="character" w:customStyle="1" w:styleId="38">
    <w:name w:val="副标题 字符"/>
    <w:basedOn w:val="24"/>
    <w:link w:val="19"/>
    <w:uiPriority w:val="11"/>
    <w:rPr>
      <w:rFonts w:asciiTheme="majorHAnsi" w:hAnsiTheme="majorHAnsi" w:eastAsiaTheme="majorEastAsia" w:cstheme="majorBidi"/>
      <w:sz w:val="24"/>
      <w:szCs w:val="24"/>
    </w:rPr>
  </w:style>
  <w:style w:type="paragraph" w:styleId="39">
    <w:name w:val="No Spacing"/>
    <w:link w:val="50"/>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0">
    <w:name w:val="Quote"/>
    <w:basedOn w:val="1"/>
    <w:next w:val="1"/>
    <w:link w:val="41"/>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1">
    <w:name w:val="引用 字符"/>
    <w:basedOn w:val="24"/>
    <w:link w:val="40"/>
    <w:uiPriority w:val="29"/>
    <w:rPr>
      <w:rFonts w:asciiTheme="majorHAnsi" w:hAnsiTheme="majorHAnsi" w:eastAsiaTheme="majorEastAsia" w:cstheme="majorBidi"/>
      <w:i/>
      <w:iCs/>
      <w:sz w:val="24"/>
      <w:szCs w:val="24"/>
    </w:rPr>
  </w:style>
  <w:style w:type="paragraph" w:styleId="42">
    <w:name w:val="Intense Quote"/>
    <w:basedOn w:val="1"/>
    <w:next w:val="1"/>
    <w:link w:val="43"/>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3">
    <w:name w:val="明显引用 字符"/>
    <w:basedOn w:val="24"/>
    <w:link w:val="42"/>
    <w:uiPriority w:val="30"/>
    <w:rPr>
      <w:rFonts w:asciiTheme="majorHAnsi" w:hAnsiTheme="majorHAnsi" w:eastAsiaTheme="majorEastAsia" w:cstheme="majorBidi"/>
      <w:sz w:val="26"/>
      <w:szCs w:val="26"/>
    </w:rPr>
  </w:style>
  <w:style w:type="character" w:customStyle="1" w:styleId="44">
    <w:name w:val="Subtle Emphasis"/>
    <w:basedOn w:val="24"/>
    <w:qFormat/>
    <w:uiPriority w:val="19"/>
    <w:rPr>
      <w:i/>
      <w:iCs/>
      <w:color w:val="auto"/>
    </w:rPr>
  </w:style>
  <w:style w:type="character" w:customStyle="1" w:styleId="45">
    <w:name w:val="Intense Emphasis"/>
    <w:basedOn w:val="24"/>
    <w:qFormat/>
    <w:uiPriority w:val="21"/>
    <w:rPr>
      <w:b/>
      <w:bCs/>
      <w:i/>
      <w:iCs/>
      <w:color w:val="auto"/>
    </w:rPr>
  </w:style>
  <w:style w:type="character" w:customStyle="1" w:styleId="46">
    <w:name w:val="Subtle Reference"/>
    <w:basedOn w:val="24"/>
    <w:qFormat/>
    <w:uiPriority w:val="31"/>
    <w:rPr>
      <w:smallCaps/>
      <w:color w:val="auto"/>
      <w:u w:val="single" w:color="7E7E7E" w:themeColor="text1" w:themeTint="80"/>
    </w:rPr>
  </w:style>
  <w:style w:type="character" w:customStyle="1" w:styleId="47">
    <w:name w:val="Intense Reference"/>
    <w:basedOn w:val="24"/>
    <w:qFormat/>
    <w:uiPriority w:val="32"/>
    <w:rPr>
      <w:b/>
      <w:bCs/>
      <w:smallCaps/>
      <w:color w:val="auto"/>
      <w:u w:val="single"/>
    </w:rPr>
  </w:style>
  <w:style w:type="character" w:customStyle="1" w:styleId="48">
    <w:name w:val="Book Title"/>
    <w:basedOn w:val="24"/>
    <w:qFormat/>
    <w:uiPriority w:val="33"/>
    <w:rPr>
      <w:b/>
      <w:bCs/>
      <w:smallCaps/>
      <w:color w:val="auto"/>
    </w:rPr>
  </w:style>
  <w:style w:type="paragraph" w:customStyle="1" w:styleId="49">
    <w:name w:val="TOC Heading"/>
    <w:basedOn w:val="3"/>
    <w:next w:val="1"/>
    <w:unhideWhenUsed/>
    <w:qFormat/>
    <w:uiPriority w:val="39"/>
    <w:pPr>
      <w:outlineLvl w:val="9"/>
    </w:pPr>
  </w:style>
  <w:style w:type="character" w:customStyle="1" w:styleId="50">
    <w:name w:val="无间隔 字符"/>
    <w:basedOn w:val="24"/>
    <w:link w:val="39"/>
    <w:qFormat/>
    <w:uiPriority w:val="1"/>
  </w:style>
  <w:style w:type="paragraph" w:customStyle="1" w:styleId="51">
    <w:name w:val="Defaul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2">
    <w:name w:val="页眉 字符"/>
    <w:basedOn w:val="24"/>
    <w:link w:val="17"/>
    <w:uiPriority w:val="99"/>
    <w:rPr>
      <w:sz w:val="18"/>
      <w:szCs w:val="18"/>
    </w:rPr>
  </w:style>
  <w:style w:type="character" w:customStyle="1" w:styleId="53">
    <w:name w:val="页脚 字符"/>
    <w:basedOn w:val="24"/>
    <w:link w:val="16"/>
    <w:uiPriority w:val="99"/>
    <w:rPr>
      <w:sz w:val="18"/>
      <w:szCs w:val="18"/>
    </w:rPr>
  </w:style>
  <w:style w:type="paragraph" w:styleId="54">
    <w:name w:val="List Paragraph"/>
    <w:basedOn w:val="1"/>
    <w:qFormat/>
    <w:uiPriority w:val="34"/>
    <w:pPr>
      <w:ind w:firstLine="420" w:firstLineChars="200"/>
    </w:pPr>
  </w:style>
  <w:style w:type="character" w:customStyle="1" w:styleId="55">
    <w:name w:val="正文文本缩进 3 字符"/>
    <w:basedOn w:val="24"/>
    <w:link w:val="20"/>
    <w:qFormat/>
    <w:uiPriority w:val="0"/>
    <w:rPr>
      <w:rFonts w:ascii="Times New Roman" w:hAnsi="Times New Roman" w:eastAsia="宋体" w:cs="Times New Roman"/>
      <w:kern w:val="2"/>
      <w:sz w:val="16"/>
      <w:szCs w:val="16"/>
    </w:rPr>
  </w:style>
  <w:style w:type="paragraph" w:customStyle="1" w:styleId="56">
    <w:name w:val="样式3"/>
    <w:basedOn w:val="15"/>
    <w:qFormat/>
    <w:uiPriority w:val="0"/>
    <w:pPr>
      <w:widowControl w:val="0"/>
      <w:spacing w:after="0" w:line="0" w:lineRule="atLeast"/>
      <w:outlineLvl w:val="0"/>
    </w:pPr>
    <w:rPr>
      <w:rFonts w:ascii="宋体" w:eastAsia="宋体" w:cs="Times New Roman"/>
      <w:kern w:val="2"/>
      <w:sz w:val="28"/>
      <w:szCs w:val="20"/>
    </w:rPr>
  </w:style>
  <w:style w:type="character" w:customStyle="1" w:styleId="57">
    <w:name w:val="纯文本 字符"/>
    <w:basedOn w:val="24"/>
    <w:link w:val="15"/>
    <w:semiHidden/>
    <w:uiPriority w:val="99"/>
    <w:rPr>
      <w:rFonts w:hAnsi="Courier New" w:cs="Courier New" w:asciiTheme="minorEastAsia"/>
    </w:rPr>
  </w:style>
  <w:style w:type="character" w:customStyle="1" w:styleId="58">
    <w:name w:val="正文文本 字符"/>
    <w:basedOn w:val="24"/>
    <w:link w:val="2"/>
    <w:semiHidden/>
    <w:uiPriority w:val="99"/>
  </w:style>
  <w:style w:type="character" w:customStyle="1" w:styleId="59">
    <w:name w:val="纯文本 Char"/>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2.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1.png"/><Relationship Id="rId13" Type="http://schemas.openxmlformats.org/officeDocument/2006/relationships/image" Target="media/image3.pn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7</Pages>
  <Words>418</Words>
  <Characters>2385</Characters>
  <Lines>19</Lines>
  <Paragraphs>5</Paragraphs>
  <TotalTime>10</TotalTime>
  <ScaleCrop>false</ScaleCrop>
  <LinksUpToDate>false</LinksUpToDate>
  <CharactersWithSpaces>2798</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Administrator</cp:lastModifiedBy>
  <cp:lastPrinted>2022-04-06T08:01:00Z</cp:lastPrinted>
  <dcterms:modified xsi:type="dcterms:W3CDTF">2022-04-21T08:02:44Z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