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2"/>
        <w:spacing w:line="360" w:lineRule="auto"/>
        <w:jc w:val="center"/>
        <w:outlineLvl w:val="0"/>
        <w:rPr>
          <w:rFonts w:ascii="仿宋" w:hAnsi="仿宋" w:eastAsia="仿宋"/>
          <w:b/>
          <w:color w:val="000000" w:themeColor="text1"/>
          <w:sz w:val="44"/>
          <w:szCs w:val="44"/>
          <w14:textFill>
            <w14:solidFill>
              <w14:schemeClr w14:val="tx1"/>
            </w14:solidFill>
          </w14:textFill>
        </w:rPr>
      </w:pPr>
      <w:bookmarkStart w:id="0" w:name="_Toc219800200"/>
      <w:bookmarkStart w:id="1" w:name="_Toc212456146"/>
      <w:bookmarkStart w:id="2" w:name="_Toc227058483"/>
      <w:bookmarkStart w:id="3" w:name="_Toc235437942"/>
      <w:bookmarkStart w:id="4" w:name="_Toc160880487"/>
      <w:bookmarkStart w:id="5" w:name="_Toc225669277"/>
      <w:bookmarkStart w:id="6" w:name="_Toc169332794"/>
      <w:bookmarkStart w:id="7" w:name="_Toc223146565"/>
      <w:bookmarkStart w:id="8" w:name="_Toc169332904"/>
      <w:bookmarkStart w:id="9" w:name="_Toc212526081"/>
      <w:bookmarkStart w:id="10" w:name="_Toc258401210"/>
      <w:bookmarkStart w:id="11" w:name="_Toc266870386"/>
      <w:bookmarkStart w:id="12" w:name="_Toc235438227"/>
      <w:bookmarkStart w:id="13" w:name="_Toc267060407"/>
      <w:bookmarkStart w:id="14" w:name="_Toc266870861"/>
      <w:bookmarkStart w:id="15" w:name="_Toc267059786"/>
      <w:bookmarkStart w:id="16" w:name="_Toc267059010"/>
      <w:bookmarkStart w:id="17" w:name="_Toc267059161"/>
      <w:bookmarkStart w:id="18" w:name="_Toc259520819"/>
      <w:bookmarkStart w:id="19" w:name="_Toc267059519"/>
      <w:bookmarkStart w:id="20" w:name="_Toc212454753"/>
      <w:bookmarkStart w:id="21" w:name="_Toc259692693"/>
      <w:bookmarkStart w:id="22" w:name="_Toc259692600"/>
      <w:bookmarkStart w:id="23" w:name="_Toc267059899"/>
      <w:bookmarkStart w:id="24" w:name="_Toc254790852"/>
      <w:bookmarkStart w:id="25" w:name="_Toc251613780"/>
      <w:bookmarkStart w:id="26" w:name="_Toc177985424"/>
      <w:bookmarkStart w:id="27" w:name="_Toc273178686"/>
      <w:bookmarkStart w:id="28" w:name="_Toc255974963"/>
      <w:bookmarkStart w:id="29" w:name="_Toc267059633"/>
      <w:bookmarkStart w:id="30" w:name="_Toc251586187"/>
      <w:bookmarkStart w:id="31" w:name="_Toc267060162"/>
      <w:bookmarkStart w:id="32" w:name="_Toc267060022"/>
      <w:bookmarkStart w:id="33" w:name="_Toc235438297"/>
      <w:bookmarkStart w:id="34" w:name="_Toc266868924"/>
      <w:bookmarkStart w:id="35" w:name="_Toc236021402"/>
      <w:bookmarkStart w:id="36" w:name="_Toc207014580"/>
      <w:bookmarkStart w:id="37" w:name="_Toc211937196"/>
      <w:bookmarkStart w:id="38" w:name="_Toc249325665"/>
      <w:bookmarkStart w:id="39" w:name="_Toc253066567"/>
      <w:bookmarkStart w:id="40" w:name="_Toc216241307"/>
      <w:bookmarkStart w:id="41" w:name="_Toc170798743"/>
      <w:bookmarkStart w:id="42" w:name="_Toc217891359"/>
      <w:bookmarkStart w:id="43" w:name="_Toc212530253"/>
      <w:bookmarkStart w:id="44" w:name="_Toc266868624"/>
      <w:r>
        <w:rPr>
          <w:rFonts w:hint="eastAsia" w:ascii="仿宋" w:hAnsi="仿宋" w:eastAsia="仿宋"/>
          <w:b/>
          <w:color w:val="000000" w:themeColor="text1"/>
          <w:sz w:val="44"/>
          <w:szCs w:val="44"/>
          <w14:textFill>
            <w14:solidFill>
              <w14:schemeClr w14:val="tx1"/>
            </w14:solidFill>
          </w14:textFill>
        </w:rPr>
        <w:t>公开</w:t>
      </w:r>
      <w:r>
        <w:rPr>
          <w:rFonts w:hint="eastAsia" w:ascii="仿宋" w:hAnsi="仿宋" w:eastAsia="仿宋"/>
          <w:b/>
          <w:color w:val="000000" w:themeColor="text1"/>
          <w:sz w:val="44"/>
          <w:szCs w:val="44"/>
          <w:lang w:eastAsia="zh-CN"/>
          <w14:textFill>
            <w14:solidFill>
              <w14:schemeClr w14:val="tx1"/>
            </w14:solidFill>
          </w14:textFill>
        </w:rPr>
        <w:t>竞价</w:t>
      </w:r>
      <w:r>
        <w:rPr>
          <w:rFonts w:hint="eastAsia" w:ascii="仿宋" w:hAnsi="仿宋" w:eastAsia="仿宋"/>
          <w:b/>
          <w:color w:val="000000" w:themeColor="text1"/>
          <w:sz w:val="44"/>
          <w:szCs w:val="44"/>
          <w14:textFill>
            <w14:solidFill>
              <w14:schemeClr w14:val="tx1"/>
            </w14:solidFill>
          </w14:textFill>
        </w:rPr>
        <w:t>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000000" w:themeColor="text1"/>
          <w:sz w:val="44"/>
          <w:szCs w:val="44"/>
          <w14:textFill>
            <w14:solidFill>
              <w14:schemeClr w14:val="tx1"/>
            </w14:solidFill>
          </w14:textFill>
        </w:rPr>
        <w:t>函</w:t>
      </w:r>
    </w:p>
    <w:p>
      <w:pPr>
        <w:spacing w:after="0" w:line="500" w:lineRule="exact"/>
        <w:ind w:firstLine="480" w:firstLineChars="200"/>
        <w:rPr>
          <w:rFonts w:ascii="仿宋" w:hAnsi="仿宋" w:eastAsia="仿宋"/>
          <w:color w:val="000000" w:themeColor="text1"/>
          <w:sz w:val="24"/>
          <w:szCs w:val="24"/>
          <w:highlight w:val="none"/>
          <w14:textFill>
            <w14:solidFill>
              <w14:schemeClr w14:val="tx1"/>
            </w14:solidFill>
          </w14:textFill>
        </w:rPr>
      </w:pPr>
      <w:bookmarkStart w:id="45" w:name="_Hlk10840310"/>
      <w:r>
        <w:rPr>
          <w:rFonts w:hint="eastAsia" w:ascii="仿宋" w:hAnsi="仿宋" w:eastAsia="仿宋" w:cs="仿宋"/>
          <w:color w:val="000000" w:themeColor="text1"/>
          <w:sz w:val="24"/>
          <w:szCs w:val="24"/>
          <w:lang w:eastAsia="zh-CN"/>
          <w14:textFill>
            <w14:solidFill>
              <w14:schemeClr w14:val="tx1"/>
            </w14:solidFill>
          </w14:textFill>
        </w:rPr>
        <w:t>郑</w:t>
      </w:r>
      <w:r>
        <w:rPr>
          <w:rFonts w:hint="eastAsia" w:ascii="仿宋" w:hAnsi="仿宋" w:eastAsia="仿宋" w:cs="仿宋"/>
          <w:color w:val="000000" w:themeColor="text1"/>
          <w:sz w:val="24"/>
          <w:szCs w:val="24"/>
          <w14:textFill>
            <w14:solidFill>
              <w14:schemeClr w14:val="tx1"/>
            </w14:solidFill>
          </w14:textFill>
        </w:rPr>
        <w:t>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w:t>
      </w:r>
      <w:r>
        <w:rPr>
          <w:rFonts w:hint="eastAsia" w:ascii="仿宋" w:hAnsi="仿宋" w:eastAsia="仿宋" w:cs="仿宋"/>
          <w:color w:val="000000" w:themeColor="text1"/>
          <w:sz w:val="24"/>
          <w:szCs w:val="24"/>
          <w:highlight w:val="none"/>
          <w14:textFill>
            <w14:solidFill>
              <w14:schemeClr w14:val="tx1"/>
            </w14:solidFill>
          </w14:textFill>
        </w:rPr>
        <w:t>，建筑面积30多万平方米，在校学生25000余人。根据需要，对</w:t>
      </w:r>
      <w:r>
        <w:rPr>
          <w:rFonts w:hint="eastAsia" w:ascii="仿宋" w:hAnsi="仿宋" w:eastAsia="仿宋"/>
          <w:color w:val="000000" w:themeColor="text1"/>
          <w:sz w:val="24"/>
          <w:szCs w:val="24"/>
          <w:highlight w:val="none"/>
          <w:lang w:eastAsia="zh-CN"/>
          <w14:textFill>
            <w14:solidFill>
              <w14:schemeClr w14:val="tx1"/>
            </w14:solidFill>
          </w14:textFill>
        </w:rPr>
        <w:t>郑州城轨交通中等专业学校</w:t>
      </w:r>
      <w:r>
        <w:rPr>
          <w:rFonts w:hint="eastAsia" w:ascii="仿宋" w:hAnsi="仿宋" w:eastAsia="仿宋"/>
          <w:color w:val="000000" w:themeColor="text1"/>
          <w:sz w:val="24"/>
          <w:szCs w:val="24"/>
          <w:highlight w:val="none"/>
          <w:lang w:val="en-US" w:eastAsia="zh-CN"/>
          <w14:textFill>
            <w14:solidFill>
              <w14:schemeClr w14:val="tx1"/>
            </w14:solidFill>
          </w14:textFill>
        </w:rPr>
        <w:t>医务室外包服务项目</w:t>
      </w:r>
      <w:r>
        <w:rPr>
          <w:rFonts w:hint="eastAsia" w:ascii="仿宋" w:hAnsi="仿宋" w:eastAsia="仿宋" w:cs="仿宋"/>
          <w:color w:val="000000" w:themeColor="text1"/>
          <w:sz w:val="24"/>
          <w:szCs w:val="24"/>
          <w:highlight w:val="none"/>
          <w14:textFill>
            <w14:solidFill>
              <w14:schemeClr w14:val="tx1"/>
            </w14:solidFill>
          </w14:textFill>
        </w:rPr>
        <w:t>进行公开</w:t>
      </w:r>
      <w:r>
        <w:rPr>
          <w:rFonts w:hint="eastAsia" w:ascii="仿宋" w:hAnsi="仿宋" w:eastAsia="仿宋" w:cs="仿宋"/>
          <w:color w:val="000000" w:themeColor="text1"/>
          <w:sz w:val="24"/>
          <w:szCs w:val="24"/>
          <w:highlight w:val="none"/>
          <w:lang w:eastAsia="zh-CN"/>
          <w14:textFill>
            <w14:solidFill>
              <w14:schemeClr w14:val="tx1"/>
            </w14:solidFill>
          </w14:textFill>
        </w:rPr>
        <w:t>竞价</w:t>
      </w:r>
      <w:r>
        <w:rPr>
          <w:rFonts w:hint="eastAsia" w:ascii="仿宋" w:hAnsi="仿宋" w:eastAsia="仿宋" w:cs="仿宋"/>
          <w:color w:val="000000" w:themeColor="text1"/>
          <w:sz w:val="24"/>
          <w:szCs w:val="24"/>
          <w:highlight w:val="none"/>
          <w14:textFill>
            <w14:solidFill>
              <w14:schemeClr w14:val="tx1"/>
            </w14:solidFill>
          </w14:textFill>
        </w:rPr>
        <w:t>，欢迎国内合格参与人参与</w:t>
      </w:r>
      <w:r>
        <w:rPr>
          <w:rFonts w:hint="eastAsia" w:ascii="仿宋" w:hAnsi="仿宋" w:eastAsia="仿宋"/>
          <w:color w:val="000000" w:themeColor="text1"/>
          <w:sz w:val="24"/>
          <w:szCs w:val="24"/>
          <w:highlight w:val="none"/>
          <w14:textFill>
            <w14:solidFill>
              <w14:schemeClr w14:val="tx1"/>
            </w14:solidFill>
          </w14:textFill>
        </w:rPr>
        <w:t>。</w:t>
      </w:r>
    </w:p>
    <w:p>
      <w:pPr>
        <w:spacing w:after="0" w:line="500" w:lineRule="exact"/>
        <w:ind w:firstLine="364" w:firstLineChars="152"/>
        <w:jc w:val="left"/>
        <w:rPr>
          <w:rFonts w:ascii="仿宋" w:hAnsi="仿宋" w:eastAsia="仿宋"/>
          <w:color w:val="000000" w:themeColor="text1"/>
          <w:sz w:val="24"/>
          <w:szCs w:val="24"/>
          <w:highlight w:val="none"/>
          <w14:textFill>
            <w14:solidFill>
              <w14:schemeClr w14:val="tx1"/>
            </w14:solidFill>
          </w14:textFill>
        </w:rPr>
      </w:pPr>
      <w:r>
        <w:rPr>
          <w:rFonts w:hint="eastAsia" w:ascii="仿宋" w:hAnsi="仿宋" w:eastAsia="仿宋"/>
          <w:color w:val="000000" w:themeColor="text1"/>
          <w:sz w:val="24"/>
          <w:szCs w:val="24"/>
          <w:highlight w:val="none"/>
          <w14:textFill>
            <w14:solidFill>
              <w14:schemeClr w14:val="tx1"/>
            </w14:solidFill>
          </w14:textFill>
        </w:rPr>
        <w:t>一、项目说明</w:t>
      </w:r>
    </w:p>
    <w:p>
      <w:pPr>
        <w:widowControl w:val="0"/>
        <w:numPr>
          <w:ilvl w:val="1"/>
          <w:numId w:val="1"/>
        </w:numPr>
        <w:spacing w:after="0" w:line="500" w:lineRule="exact"/>
        <w:rPr>
          <w:rFonts w:ascii="仿宋" w:hAnsi="仿宋" w:eastAsia="仿宋"/>
          <w:color w:val="000000" w:themeColor="text1"/>
          <w:sz w:val="24"/>
          <w:szCs w:val="24"/>
          <w:highlight w:val="none"/>
          <w14:textFill>
            <w14:solidFill>
              <w14:schemeClr w14:val="tx1"/>
            </w14:solidFill>
          </w14:textFill>
        </w:rPr>
      </w:pPr>
      <w:r>
        <w:rPr>
          <w:rFonts w:hint="eastAsia" w:ascii="仿宋" w:hAnsi="仿宋" w:eastAsia="仿宋"/>
          <w:color w:val="000000" w:themeColor="text1"/>
          <w:sz w:val="24"/>
          <w:szCs w:val="24"/>
          <w:highlight w:val="none"/>
          <w14:textFill>
            <w14:solidFill>
              <w14:schemeClr w14:val="tx1"/>
            </w14:solidFill>
          </w14:textFill>
        </w:rPr>
        <w:t>项目编号：</w:t>
      </w:r>
      <w:r>
        <w:rPr>
          <w:rFonts w:hint="eastAsia" w:ascii="仿宋" w:hAnsi="仿宋" w:eastAsia="仿宋"/>
          <w:color w:val="000000" w:themeColor="text1"/>
          <w:sz w:val="24"/>
          <w:szCs w:val="24"/>
          <w:highlight w:val="none"/>
          <w:lang w:val="en-US" w:eastAsia="zh-CN"/>
          <w14:textFill>
            <w14:solidFill>
              <w14:schemeClr w14:val="tx1"/>
            </w14:solidFill>
          </w14:textFill>
        </w:rPr>
        <w:t>ZZCG2021027</w:t>
      </w:r>
    </w:p>
    <w:p>
      <w:pPr>
        <w:widowControl w:val="0"/>
        <w:numPr>
          <w:ilvl w:val="1"/>
          <w:numId w:val="1"/>
        </w:numPr>
        <w:spacing w:after="0" w:line="500" w:lineRule="exact"/>
        <w:rPr>
          <w:rFonts w:ascii="仿宋" w:hAnsi="仿宋" w:eastAsia="仿宋"/>
          <w:color w:val="000000" w:themeColor="text1"/>
          <w:sz w:val="24"/>
          <w:szCs w:val="24"/>
          <w:highlight w:val="none"/>
          <w14:textFill>
            <w14:solidFill>
              <w14:schemeClr w14:val="tx1"/>
            </w14:solidFill>
          </w14:textFill>
        </w:rPr>
      </w:pPr>
      <w:r>
        <w:rPr>
          <w:rFonts w:hint="eastAsia" w:ascii="仿宋" w:hAnsi="仿宋" w:eastAsia="仿宋"/>
          <w:color w:val="000000" w:themeColor="text1"/>
          <w:sz w:val="24"/>
          <w:szCs w:val="24"/>
          <w:highlight w:val="none"/>
          <w14:textFill>
            <w14:solidFill>
              <w14:schemeClr w14:val="tx1"/>
            </w14:solidFill>
          </w14:textFill>
        </w:rPr>
        <w:t>项目名称：</w:t>
      </w:r>
      <w:r>
        <w:rPr>
          <w:rFonts w:hint="eastAsia" w:ascii="仿宋" w:hAnsi="仿宋" w:eastAsia="仿宋"/>
          <w:color w:val="000000" w:themeColor="text1"/>
          <w:sz w:val="24"/>
          <w:szCs w:val="24"/>
          <w:highlight w:val="none"/>
          <w:lang w:val="en-US" w:eastAsia="zh-CN"/>
          <w14:textFill>
            <w14:solidFill>
              <w14:schemeClr w14:val="tx1"/>
            </w14:solidFill>
          </w14:textFill>
        </w:rPr>
        <w:t>医务室外包服务项目</w:t>
      </w:r>
    </w:p>
    <w:p>
      <w:pPr>
        <w:widowControl w:val="0"/>
        <w:numPr>
          <w:ilvl w:val="1"/>
          <w:numId w:val="1"/>
        </w:numPr>
        <w:spacing w:after="0" w:line="500" w:lineRule="exact"/>
        <w:rPr>
          <w:rFonts w:ascii="仿宋" w:hAnsi="仿宋" w:eastAsia="仿宋"/>
          <w:color w:val="000000" w:themeColor="text1"/>
          <w:sz w:val="24"/>
          <w:szCs w:val="24"/>
          <w:highlight w:val="none"/>
          <w14:textFill>
            <w14:solidFill>
              <w14:schemeClr w14:val="tx1"/>
            </w14:solidFill>
          </w14:textFill>
        </w:rPr>
      </w:pPr>
      <w:r>
        <w:rPr>
          <w:rFonts w:hint="eastAsia" w:ascii="仿宋" w:hAnsi="仿宋" w:eastAsia="仿宋"/>
          <w:color w:val="000000" w:themeColor="text1"/>
          <w:sz w:val="24"/>
          <w:szCs w:val="24"/>
          <w:highlight w:val="none"/>
          <w14:textFill>
            <w14:solidFill>
              <w14:schemeClr w14:val="tx1"/>
            </w14:solidFill>
          </w14:textFill>
        </w:rPr>
        <w:t>数量及主要技术要求:详见《公开</w:t>
      </w:r>
      <w:r>
        <w:rPr>
          <w:rFonts w:hint="eastAsia" w:ascii="仿宋" w:hAnsi="仿宋" w:eastAsia="仿宋"/>
          <w:color w:val="000000" w:themeColor="text1"/>
          <w:sz w:val="24"/>
          <w:szCs w:val="24"/>
          <w:highlight w:val="none"/>
          <w:lang w:eastAsia="zh-CN"/>
          <w14:textFill>
            <w14:solidFill>
              <w14:schemeClr w14:val="tx1"/>
            </w14:solidFill>
          </w14:textFill>
        </w:rPr>
        <w:t>竞价</w:t>
      </w:r>
      <w:r>
        <w:rPr>
          <w:rFonts w:hint="eastAsia" w:ascii="仿宋" w:hAnsi="仿宋" w:eastAsia="仿宋"/>
          <w:color w:val="000000" w:themeColor="text1"/>
          <w:sz w:val="24"/>
          <w:szCs w:val="24"/>
          <w:highlight w:val="none"/>
          <w14:textFill>
            <w14:solidFill>
              <w14:schemeClr w14:val="tx1"/>
            </w14:solidFill>
          </w14:textFill>
        </w:rPr>
        <w:t>项目介绍》。</w:t>
      </w:r>
    </w:p>
    <w:p>
      <w:pPr>
        <w:widowControl w:val="0"/>
        <w:numPr>
          <w:ilvl w:val="1"/>
          <w:numId w:val="1"/>
        </w:numPr>
        <w:spacing w:after="0" w:line="500" w:lineRule="exact"/>
        <w:rPr>
          <w:rFonts w:ascii="仿宋" w:hAnsi="仿宋" w:eastAsia="仿宋"/>
          <w:color w:val="000000" w:themeColor="text1"/>
          <w:sz w:val="24"/>
          <w:szCs w:val="24"/>
          <w:highlight w:val="none"/>
          <w14:textFill>
            <w14:solidFill>
              <w14:schemeClr w14:val="tx1"/>
            </w14:solidFill>
          </w14:textFill>
        </w:rPr>
      </w:pPr>
      <w:r>
        <w:rPr>
          <w:rFonts w:hint="eastAsia" w:ascii="仿宋" w:hAnsi="仿宋" w:eastAsia="仿宋"/>
          <w:color w:val="000000" w:themeColor="text1"/>
          <w:sz w:val="24"/>
          <w:szCs w:val="24"/>
          <w:highlight w:val="none"/>
          <w14:textFill>
            <w14:solidFill>
              <w14:schemeClr w14:val="tx1"/>
            </w14:solidFill>
          </w14:textFill>
        </w:rPr>
        <w:t>参与人资格标准：</w:t>
      </w:r>
    </w:p>
    <w:p>
      <w:pPr>
        <w:pStyle w:val="55"/>
        <w:numPr>
          <w:ilvl w:val="0"/>
          <w:numId w:val="2"/>
        </w:numPr>
        <w:spacing w:after="0" w:line="500" w:lineRule="exact"/>
        <w:ind w:firstLineChars="0"/>
        <w:rPr>
          <w:rFonts w:ascii="仿宋" w:hAnsi="仿宋" w:eastAsia="仿宋"/>
          <w:color w:val="000000" w:themeColor="text1"/>
          <w:sz w:val="24"/>
          <w:szCs w:val="24"/>
          <w:highlight w:val="none"/>
          <w14:textFill>
            <w14:solidFill>
              <w14:schemeClr w14:val="tx1"/>
            </w14:solidFill>
          </w14:textFill>
        </w:rPr>
      </w:pPr>
      <w:r>
        <w:rPr>
          <w:rFonts w:hint="eastAsia" w:ascii="仿宋" w:hAnsi="仿宋" w:eastAsia="仿宋"/>
          <w:color w:val="000000" w:themeColor="text1"/>
          <w:sz w:val="24"/>
          <w:szCs w:val="24"/>
          <w:highlight w:val="none"/>
          <w14:textFill>
            <w14:solidFill>
              <w14:schemeClr w14:val="tx1"/>
            </w14:solidFill>
          </w14:textFill>
        </w:rPr>
        <w:t>参与人为个人的，须年满 18 周岁具有民事行为能力的中国公民，个人需要提供身份证原件、复印件。</w:t>
      </w:r>
      <w:r>
        <w:rPr>
          <w:rFonts w:hint="eastAsia" w:ascii="仿宋" w:hAnsi="仿宋" w:eastAsia="仿宋"/>
          <w:color w:val="000000" w:themeColor="text1"/>
          <w:sz w:val="24"/>
          <w:szCs w:val="24"/>
          <w:highlight w:val="none"/>
          <w:lang w:val="en-US" w:eastAsia="zh-CN"/>
          <w14:textFill>
            <w14:solidFill>
              <w14:schemeClr w14:val="tx1"/>
            </w14:solidFill>
          </w14:textFill>
        </w:rPr>
        <w:t>参与人</w:t>
      </w:r>
      <w:r>
        <w:rPr>
          <w:rFonts w:hint="eastAsia" w:ascii="仿宋" w:hAnsi="仿宋" w:eastAsia="仿宋"/>
          <w:color w:val="000000" w:themeColor="text1"/>
          <w:sz w:val="24"/>
          <w:szCs w:val="24"/>
          <w:highlight w:val="none"/>
          <w14:textFill>
            <w14:solidFill>
              <w14:schemeClr w14:val="tx1"/>
            </w14:solidFill>
          </w14:textFill>
        </w:rPr>
        <w:t xml:space="preserve">为单位的，须具有法律规定的独立法人资格，能独立承担民事责任，且持有合格的《法人营业执照》。 </w:t>
      </w:r>
    </w:p>
    <w:p>
      <w:pPr>
        <w:pStyle w:val="55"/>
        <w:numPr>
          <w:ilvl w:val="0"/>
          <w:numId w:val="2"/>
        </w:numPr>
        <w:spacing w:after="0" w:line="500" w:lineRule="exact"/>
        <w:ind w:firstLineChars="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lang w:val="en-US" w:eastAsia="zh-CN"/>
          <w14:textFill>
            <w14:solidFill>
              <w14:schemeClr w14:val="tx1"/>
            </w14:solidFill>
          </w14:textFill>
        </w:rPr>
        <w:t>参与人所设置</w:t>
      </w:r>
      <w:r>
        <w:rPr>
          <w:rFonts w:hint="eastAsia" w:ascii="仿宋" w:hAnsi="仿宋" w:eastAsia="仿宋"/>
          <w:color w:val="000000" w:themeColor="text1"/>
          <w:sz w:val="24"/>
          <w:szCs w:val="24"/>
          <w14:textFill>
            <w14:solidFill>
              <w14:schemeClr w14:val="tx1"/>
            </w14:solidFill>
          </w14:textFill>
        </w:rPr>
        <w:t>主要负责人必须具有《执业医师资格证书》并经执业注册</w:t>
      </w:r>
      <w:r>
        <w:rPr>
          <w:rFonts w:hint="eastAsia" w:ascii="仿宋" w:hAnsi="仿宋" w:eastAsia="仿宋"/>
          <w:color w:val="000000" w:themeColor="text1"/>
          <w:sz w:val="24"/>
          <w:szCs w:val="24"/>
          <w:lang w:eastAsia="zh-CN"/>
          <w14:textFill>
            <w14:solidFill>
              <w14:schemeClr w14:val="tx1"/>
            </w14:solidFill>
          </w14:textFill>
        </w:rPr>
        <w:t>，</w:t>
      </w:r>
      <w:r>
        <w:rPr>
          <w:rFonts w:hint="eastAsia" w:ascii="仿宋" w:hAnsi="仿宋" w:eastAsia="仿宋"/>
          <w:color w:val="000000" w:themeColor="text1"/>
          <w:sz w:val="24"/>
          <w:szCs w:val="24"/>
          <w:lang w:val="en-US" w:eastAsia="zh-CN"/>
          <w14:textFill>
            <w14:solidFill>
              <w14:schemeClr w14:val="tx1"/>
            </w14:solidFill>
          </w14:textFill>
        </w:rPr>
        <w:t>行医资格5年以上</w:t>
      </w:r>
      <w:r>
        <w:rPr>
          <w:rFonts w:hint="eastAsia" w:ascii="仿宋" w:hAnsi="仿宋" w:eastAsia="仿宋"/>
          <w:color w:val="000000" w:themeColor="text1"/>
          <w:sz w:val="24"/>
          <w:szCs w:val="24"/>
          <w:lang w:eastAsia="zh-CN"/>
          <w14:textFill>
            <w14:solidFill>
              <w14:schemeClr w14:val="tx1"/>
            </w14:solidFill>
          </w14:textFill>
        </w:rPr>
        <w:t>，护士</w:t>
      </w:r>
      <w:r>
        <w:rPr>
          <w:rFonts w:hint="eastAsia" w:ascii="仿宋" w:hAnsi="仿宋" w:eastAsia="仿宋"/>
          <w:color w:val="000000" w:themeColor="text1"/>
          <w:sz w:val="24"/>
          <w:szCs w:val="24"/>
          <w:lang w:val="en-US" w:eastAsia="zh-CN"/>
          <w14:textFill>
            <w14:solidFill>
              <w14:schemeClr w14:val="tx1"/>
            </w14:solidFill>
          </w14:textFill>
        </w:rPr>
        <w:t>需</w:t>
      </w:r>
      <w:r>
        <w:rPr>
          <w:rFonts w:hint="eastAsia" w:ascii="仿宋" w:hAnsi="仿宋" w:eastAsia="仿宋"/>
          <w:color w:val="000000" w:themeColor="text1"/>
          <w:sz w:val="24"/>
          <w:szCs w:val="24"/>
          <w:lang w:eastAsia="zh-CN"/>
          <w14:textFill>
            <w14:solidFill>
              <w14:schemeClr w14:val="tx1"/>
            </w14:solidFill>
          </w14:textFill>
        </w:rPr>
        <w:t>持有《护士执业证书》并经执业注册</w:t>
      </w:r>
      <w:r>
        <w:rPr>
          <w:rFonts w:hint="eastAsia" w:ascii="仿宋" w:hAnsi="仿宋" w:eastAsia="仿宋"/>
          <w:color w:val="000000" w:themeColor="text1"/>
          <w:sz w:val="24"/>
          <w:szCs w:val="24"/>
          <w14:textFill>
            <w14:solidFill>
              <w14:schemeClr w14:val="tx1"/>
            </w14:solidFill>
          </w14:textFill>
        </w:rPr>
        <w:t>。</w:t>
      </w:r>
    </w:p>
    <w:p>
      <w:pPr>
        <w:pStyle w:val="55"/>
        <w:numPr>
          <w:ilvl w:val="0"/>
          <w:numId w:val="2"/>
        </w:numPr>
        <w:spacing w:after="0" w:line="500" w:lineRule="exact"/>
        <w:ind w:firstLineChars="0"/>
        <w:rPr>
          <w:rFonts w:ascii="仿宋" w:hAnsi="仿宋" w:eastAsia="仿宋"/>
          <w:color w:val="000000" w:themeColor="text1"/>
          <w:sz w:val="24"/>
          <w:szCs w:val="24"/>
          <w14:textFill>
            <w14:solidFill>
              <w14:schemeClr w14:val="tx1"/>
            </w14:solidFill>
          </w14:textFill>
        </w:rPr>
      </w:pPr>
      <w:r>
        <w:rPr>
          <w:rFonts w:hint="default" w:ascii="仿宋" w:hAnsi="仿宋" w:eastAsia="仿宋"/>
          <w:color w:val="000000" w:themeColor="text1"/>
          <w:sz w:val="24"/>
          <w:szCs w:val="24"/>
          <w:lang w:val="en-US" w:eastAsia="zh-CN"/>
          <w14:textFill>
            <w14:solidFill>
              <w14:schemeClr w14:val="tx1"/>
            </w14:solidFill>
          </w14:textFill>
        </w:rPr>
        <w:t>参与人有同类合作成功案例</w:t>
      </w:r>
      <w:r>
        <w:rPr>
          <w:rFonts w:hint="eastAsia" w:ascii="仿宋" w:hAnsi="仿宋" w:eastAsia="仿宋"/>
          <w:color w:val="000000" w:themeColor="text1"/>
          <w:sz w:val="24"/>
          <w:szCs w:val="24"/>
          <w:lang w:val="en-US" w:eastAsia="zh-CN"/>
          <w14:textFill>
            <w14:solidFill>
              <w14:schemeClr w14:val="tx1"/>
            </w14:solidFill>
          </w14:textFill>
        </w:rPr>
        <w:t>者优先，</w:t>
      </w:r>
      <w:r>
        <w:rPr>
          <w:rFonts w:hint="default" w:ascii="仿宋" w:hAnsi="仿宋" w:eastAsia="仿宋"/>
          <w:color w:val="000000" w:themeColor="text1"/>
          <w:sz w:val="24"/>
          <w:szCs w:val="24"/>
          <w:lang w:val="en-US" w:eastAsia="zh-CN"/>
          <w14:textFill>
            <w14:solidFill>
              <w14:schemeClr w14:val="tx1"/>
            </w14:solidFill>
          </w14:textFill>
        </w:rPr>
        <w:t>近五年内未发生医疗事故。</w:t>
      </w:r>
    </w:p>
    <w:p>
      <w:pPr>
        <w:pStyle w:val="55"/>
        <w:numPr>
          <w:ilvl w:val="0"/>
          <w:numId w:val="2"/>
        </w:numPr>
        <w:spacing w:after="0" w:line="500" w:lineRule="exact"/>
        <w:ind w:firstLineChars="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参与人应具</w:t>
      </w:r>
      <w:r>
        <w:rPr>
          <w:rFonts w:ascii="仿宋" w:hAnsi="仿宋" w:eastAsia="仿宋"/>
          <w:color w:val="000000" w:themeColor="text1"/>
          <w:sz w:val="24"/>
          <w:szCs w:val="24"/>
          <w14:textFill>
            <w14:solidFill>
              <w14:schemeClr w14:val="tx1"/>
            </w14:solidFill>
          </w14:textFill>
        </w:rPr>
        <w:t>有提</w:t>
      </w:r>
      <w:r>
        <w:rPr>
          <w:rFonts w:hint="eastAsia" w:ascii="仿宋" w:hAnsi="仿宋" w:eastAsia="仿宋"/>
          <w:color w:val="000000" w:themeColor="text1"/>
          <w:sz w:val="24"/>
          <w:szCs w:val="24"/>
          <w14:textFill>
            <w14:solidFill>
              <w14:schemeClr w14:val="tx1"/>
            </w14:solidFill>
          </w14:textFill>
        </w:rPr>
        <w:t>供配备常规医疗设备和抢救设施</w:t>
      </w:r>
      <w:r>
        <w:rPr>
          <w:rFonts w:ascii="仿宋" w:hAnsi="仿宋" w:eastAsia="仿宋"/>
          <w:color w:val="000000" w:themeColor="text1"/>
          <w:sz w:val="24"/>
          <w:szCs w:val="24"/>
          <w14:textFill>
            <w14:solidFill>
              <w14:schemeClr w14:val="tx1"/>
            </w14:solidFill>
          </w14:textFill>
        </w:rPr>
        <w:t>和服务的资格</w:t>
      </w:r>
      <w:r>
        <w:rPr>
          <w:rFonts w:hint="eastAsia" w:ascii="仿宋" w:hAnsi="仿宋" w:eastAsia="仿宋"/>
          <w:color w:val="000000" w:themeColor="text1"/>
          <w:sz w:val="24"/>
          <w:szCs w:val="24"/>
          <w14:textFill>
            <w14:solidFill>
              <w14:schemeClr w14:val="tx1"/>
            </w14:solidFill>
          </w14:textFill>
        </w:rPr>
        <w:t>及</w:t>
      </w:r>
      <w:r>
        <w:rPr>
          <w:rFonts w:ascii="仿宋" w:hAnsi="仿宋" w:eastAsia="仿宋"/>
          <w:color w:val="000000" w:themeColor="text1"/>
          <w:sz w:val="24"/>
          <w:szCs w:val="24"/>
          <w14:textFill>
            <w14:solidFill>
              <w14:schemeClr w14:val="tx1"/>
            </w14:solidFill>
          </w14:textFill>
        </w:rPr>
        <w:t>能力</w:t>
      </w:r>
      <w:r>
        <w:rPr>
          <w:rFonts w:hint="eastAsia" w:ascii="仿宋" w:hAnsi="仿宋" w:eastAsia="仿宋"/>
          <w:color w:val="000000" w:themeColor="text1"/>
          <w:sz w:val="24"/>
          <w:szCs w:val="24"/>
          <w14:textFill>
            <w14:solidFill>
              <w14:schemeClr w14:val="tx1"/>
            </w14:solidFill>
          </w14:textFill>
        </w:rPr>
        <w:t>。</w:t>
      </w:r>
    </w:p>
    <w:p>
      <w:pPr>
        <w:pStyle w:val="55"/>
        <w:numPr>
          <w:ilvl w:val="0"/>
          <w:numId w:val="2"/>
        </w:numPr>
        <w:spacing w:after="0" w:line="500" w:lineRule="exact"/>
        <w:ind w:firstLineChars="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lang w:val="en-US" w:eastAsia="zh-CN"/>
          <w14:textFill>
            <w14:solidFill>
              <w14:schemeClr w14:val="tx1"/>
            </w14:solidFill>
          </w14:textFill>
        </w:rPr>
        <w:t>医务室</w:t>
      </w:r>
      <w:r>
        <w:rPr>
          <w:rFonts w:hint="eastAsia" w:ascii="仿宋" w:hAnsi="仿宋" w:eastAsia="仿宋"/>
          <w:color w:val="000000" w:themeColor="text1"/>
          <w:sz w:val="24"/>
          <w:szCs w:val="24"/>
          <w14:textFill>
            <w14:solidFill>
              <w14:schemeClr w14:val="tx1"/>
            </w14:solidFill>
          </w14:textFill>
        </w:rPr>
        <w:t>由甲方提供场地，</w:t>
      </w:r>
      <w:r>
        <w:rPr>
          <w:rFonts w:hint="eastAsia" w:ascii="仿宋" w:hAnsi="仿宋" w:eastAsia="仿宋"/>
          <w:color w:val="000000" w:themeColor="text1"/>
          <w:sz w:val="24"/>
          <w:szCs w:val="24"/>
          <w:lang w:val="en-US" w:eastAsia="zh-CN"/>
          <w14:textFill>
            <w14:solidFill>
              <w14:schemeClr w14:val="tx1"/>
            </w14:solidFill>
          </w14:textFill>
        </w:rPr>
        <w:t>现有设备可供使用，其余</w:t>
      </w:r>
      <w:r>
        <w:rPr>
          <w:rFonts w:hint="eastAsia" w:ascii="仿宋" w:hAnsi="仿宋" w:eastAsia="仿宋"/>
          <w:color w:val="000000" w:themeColor="text1"/>
          <w:sz w:val="24"/>
          <w:szCs w:val="24"/>
          <w14:textFill>
            <w14:solidFill>
              <w14:schemeClr w14:val="tx1"/>
            </w14:solidFill>
          </w14:textFill>
        </w:rPr>
        <w:t>所</w:t>
      </w:r>
      <w:r>
        <w:rPr>
          <w:rFonts w:hint="eastAsia" w:ascii="仿宋" w:hAnsi="仿宋" w:eastAsia="仿宋"/>
          <w:color w:val="000000" w:themeColor="text1"/>
          <w:sz w:val="24"/>
          <w:szCs w:val="24"/>
          <w:lang w:val="en-US" w:eastAsia="zh-CN"/>
          <w14:textFill>
            <w14:solidFill>
              <w14:schemeClr w14:val="tx1"/>
            </w14:solidFill>
          </w14:textFill>
        </w:rPr>
        <w:t>需</w:t>
      </w:r>
      <w:r>
        <w:rPr>
          <w:rFonts w:hint="eastAsia" w:ascii="仿宋" w:hAnsi="仿宋" w:eastAsia="仿宋"/>
          <w:color w:val="000000" w:themeColor="text1"/>
          <w:sz w:val="24"/>
          <w:szCs w:val="24"/>
          <w14:textFill>
            <w14:solidFill>
              <w14:schemeClr w14:val="tx1"/>
            </w14:solidFill>
          </w14:textFill>
        </w:rPr>
        <w:t>设备由成交参与人提供；成交参与人需在学校规定地点按要求设置校医务室</w:t>
      </w:r>
      <w:r>
        <w:rPr>
          <w:rFonts w:hint="eastAsia" w:ascii="仿宋" w:hAnsi="仿宋" w:eastAsia="仿宋"/>
          <w:color w:val="000000" w:themeColor="text1"/>
          <w:sz w:val="24"/>
          <w:szCs w:val="24"/>
          <w:lang w:eastAsia="zh-CN"/>
          <w14:textFill>
            <w14:solidFill>
              <w14:schemeClr w14:val="tx1"/>
            </w14:solidFill>
          </w14:textFill>
        </w:rPr>
        <w:t>。</w:t>
      </w:r>
    </w:p>
    <w:p>
      <w:pPr>
        <w:widowControl w:val="0"/>
        <w:numPr>
          <w:ilvl w:val="1"/>
          <w:numId w:val="1"/>
        </w:numPr>
        <w:spacing w:after="0" w:line="500" w:lineRule="exact"/>
        <w:rPr>
          <w:rFonts w:ascii="仿宋" w:hAnsi="仿宋" w:eastAsia="仿宋"/>
          <w:color w:val="000000" w:themeColor="text1"/>
          <w:sz w:val="24"/>
          <w:szCs w:val="24"/>
          <w:shd w:val="clear" w:color="auto" w:fill="FFFFFF"/>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报价响应文件递交方式：密封报价，按规定时间送达或邮寄。</w:t>
      </w:r>
    </w:p>
    <w:p>
      <w:pPr>
        <w:widowControl w:val="0"/>
        <w:numPr>
          <w:ilvl w:val="1"/>
          <w:numId w:val="1"/>
        </w:numPr>
        <w:spacing w:after="0" w:line="500" w:lineRule="exact"/>
        <w:rPr>
          <w:rFonts w:ascii="仿宋" w:hAnsi="仿宋" w:eastAsia="仿宋"/>
          <w:color w:val="000000" w:themeColor="text1"/>
          <w:sz w:val="24"/>
          <w:szCs w:val="24"/>
          <w:shd w:val="clear" w:color="auto" w:fill="FFFFFF"/>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报价响应文件递交截止</w:t>
      </w:r>
      <w:r>
        <w:rPr>
          <w:rFonts w:hint="eastAsia" w:ascii="仿宋" w:hAnsi="仿宋" w:eastAsia="仿宋"/>
          <w:color w:val="000000" w:themeColor="text1"/>
          <w:sz w:val="24"/>
          <w:szCs w:val="24"/>
          <w:lang w:val="en-US" w:eastAsia="zh-CN"/>
          <w14:textFill>
            <w14:solidFill>
              <w14:schemeClr w14:val="tx1"/>
            </w14:solidFill>
          </w14:textFill>
        </w:rPr>
        <w:t>及现场竞价</w:t>
      </w:r>
      <w:r>
        <w:rPr>
          <w:rFonts w:hint="eastAsia" w:ascii="仿宋" w:hAnsi="仿宋" w:eastAsia="仿宋"/>
          <w:color w:val="000000" w:themeColor="text1"/>
          <w:sz w:val="24"/>
          <w:szCs w:val="24"/>
          <w14:textFill>
            <w14:solidFill>
              <w14:schemeClr w14:val="tx1"/>
            </w14:solidFill>
          </w14:textFill>
        </w:rPr>
        <w:t>时间</w:t>
      </w:r>
      <w:r>
        <w:rPr>
          <w:rFonts w:hint="eastAsia" w:ascii="仿宋" w:hAnsi="仿宋" w:eastAsia="仿宋"/>
          <w:color w:val="000000" w:themeColor="text1"/>
          <w:sz w:val="24"/>
          <w:szCs w:val="24"/>
          <w:shd w:val="clear" w:color="auto" w:fill="FFFFFF"/>
          <w14:textFill>
            <w14:solidFill>
              <w14:schemeClr w14:val="tx1"/>
            </w14:solidFill>
          </w14:textFill>
        </w:rPr>
        <w:t>：</w:t>
      </w:r>
      <w:r>
        <w:rPr>
          <w:rFonts w:hint="eastAsia" w:ascii="仿宋" w:hAnsi="仿宋" w:eastAsia="仿宋"/>
          <w:color w:val="000000" w:themeColor="text1"/>
          <w:sz w:val="24"/>
          <w:szCs w:val="24"/>
          <w:shd w:val="clear" w:color="auto" w:fill="FFFFFF"/>
          <w:lang w:val="en-US" w:eastAsia="zh-CN"/>
          <w14:textFill>
            <w14:solidFill>
              <w14:schemeClr w14:val="tx1"/>
            </w14:solidFill>
          </w14:textFill>
        </w:rPr>
        <w:t>2022</w:t>
      </w:r>
      <w:r>
        <w:rPr>
          <w:rFonts w:hint="eastAsia" w:ascii="仿宋" w:hAnsi="仿宋" w:eastAsia="仿宋"/>
          <w:color w:val="000000" w:themeColor="text1"/>
          <w:sz w:val="24"/>
          <w:szCs w:val="24"/>
          <w:shd w:val="clear" w:color="auto" w:fill="FFFFFF"/>
          <w14:textFill>
            <w14:solidFill>
              <w14:schemeClr w14:val="tx1"/>
            </w14:solidFill>
          </w14:textFill>
        </w:rPr>
        <w:t>年</w:t>
      </w:r>
      <w:r>
        <w:rPr>
          <w:rFonts w:hint="eastAsia" w:ascii="仿宋" w:hAnsi="仿宋" w:eastAsia="仿宋"/>
          <w:color w:val="000000" w:themeColor="text1"/>
          <w:sz w:val="24"/>
          <w:szCs w:val="24"/>
          <w:shd w:val="clear" w:color="auto" w:fill="FFFFFF"/>
          <w:lang w:val="en-US" w:eastAsia="zh-CN"/>
          <w14:textFill>
            <w14:solidFill>
              <w14:schemeClr w14:val="tx1"/>
            </w14:solidFill>
          </w14:textFill>
        </w:rPr>
        <w:t>12</w:t>
      </w:r>
      <w:r>
        <w:rPr>
          <w:rFonts w:ascii="仿宋" w:hAnsi="仿宋" w:eastAsia="仿宋"/>
          <w:color w:val="000000" w:themeColor="text1"/>
          <w:sz w:val="24"/>
          <w:szCs w:val="24"/>
          <w:shd w:val="clear" w:color="auto" w:fill="FFFFFF"/>
          <w14:textFill>
            <w14:solidFill>
              <w14:schemeClr w14:val="tx1"/>
            </w14:solidFill>
          </w14:textFill>
        </w:rPr>
        <w:t>月</w:t>
      </w:r>
      <w:r>
        <w:rPr>
          <w:rFonts w:hint="eastAsia" w:ascii="仿宋" w:hAnsi="仿宋" w:eastAsia="仿宋"/>
          <w:color w:val="000000" w:themeColor="text1"/>
          <w:sz w:val="24"/>
          <w:szCs w:val="24"/>
          <w:shd w:val="clear" w:color="auto" w:fill="FFFFFF"/>
          <w:lang w:val="en-US" w:eastAsia="zh-CN"/>
          <w14:textFill>
            <w14:solidFill>
              <w14:schemeClr w14:val="tx1"/>
            </w14:solidFill>
          </w14:textFill>
        </w:rPr>
        <w:t>6</w:t>
      </w:r>
      <w:r>
        <w:rPr>
          <w:rFonts w:ascii="仿宋" w:hAnsi="仿宋" w:eastAsia="仿宋"/>
          <w:color w:val="000000" w:themeColor="text1"/>
          <w:sz w:val="24"/>
          <w:szCs w:val="24"/>
          <w:shd w:val="clear" w:color="auto" w:fill="FFFFFF"/>
          <w14:textFill>
            <w14:solidFill>
              <w14:schemeClr w14:val="tx1"/>
            </w14:solidFill>
          </w14:textFill>
        </w:rPr>
        <w:t>日</w:t>
      </w:r>
      <w:r>
        <w:rPr>
          <w:rFonts w:hint="eastAsia" w:ascii="仿宋" w:hAnsi="仿宋" w:eastAsia="仿宋"/>
          <w:color w:val="000000" w:themeColor="text1"/>
          <w:sz w:val="24"/>
          <w:szCs w:val="24"/>
          <w:shd w:val="clear" w:color="auto" w:fill="FFFFFF"/>
          <w:lang w:val="en-US" w:eastAsia="zh-CN"/>
          <w14:textFill>
            <w14:solidFill>
              <w14:schemeClr w14:val="tx1"/>
            </w14:solidFill>
          </w14:textFill>
        </w:rPr>
        <w:t>上</w:t>
      </w:r>
      <w:r>
        <w:rPr>
          <w:rFonts w:hint="eastAsia" w:ascii="仿宋" w:hAnsi="仿宋" w:eastAsia="仿宋"/>
          <w:color w:val="000000" w:themeColor="text1"/>
          <w:sz w:val="24"/>
          <w:szCs w:val="24"/>
          <w:shd w:val="clear" w:color="auto" w:fill="FFFFFF"/>
          <w14:textFill>
            <w14:solidFill>
              <w14:schemeClr w14:val="tx1"/>
            </w14:solidFill>
          </w14:textFill>
        </w:rPr>
        <w:t>午</w:t>
      </w:r>
      <w:r>
        <w:rPr>
          <w:rFonts w:hint="eastAsia" w:ascii="仿宋" w:hAnsi="仿宋" w:eastAsia="仿宋"/>
          <w:color w:val="000000" w:themeColor="text1"/>
          <w:sz w:val="24"/>
          <w:szCs w:val="24"/>
          <w:shd w:val="clear" w:color="auto" w:fill="FFFFFF"/>
          <w:lang w:val="en-US" w:eastAsia="zh-CN"/>
          <w14:textFill>
            <w14:solidFill>
              <w14:schemeClr w14:val="tx1"/>
            </w14:solidFill>
          </w14:textFill>
        </w:rPr>
        <w:t>9</w:t>
      </w:r>
      <w:r>
        <w:rPr>
          <w:rFonts w:hint="eastAsia" w:ascii="仿宋" w:hAnsi="仿宋" w:eastAsia="仿宋"/>
          <w:color w:val="000000" w:themeColor="text1"/>
          <w:sz w:val="24"/>
          <w:szCs w:val="24"/>
          <w:shd w:val="clear" w:color="auto" w:fill="FFFFFF"/>
          <w14:textFill>
            <w14:solidFill>
              <w14:schemeClr w14:val="tx1"/>
            </w14:solidFill>
          </w14:textFill>
        </w:rPr>
        <w:t>:</w:t>
      </w:r>
      <w:r>
        <w:rPr>
          <w:rFonts w:hint="eastAsia" w:ascii="仿宋" w:hAnsi="仿宋" w:eastAsia="仿宋"/>
          <w:color w:val="000000" w:themeColor="text1"/>
          <w:sz w:val="24"/>
          <w:szCs w:val="24"/>
          <w:shd w:val="clear" w:color="auto" w:fill="FFFFFF"/>
          <w:lang w:val="en-US" w:eastAsia="zh-CN"/>
          <w14:textFill>
            <w14:solidFill>
              <w14:schemeClr w14:val="tx1"/>
            </w14:solidFill>
          </w14:textFill>
        </w:rPr>
        <w:t>3</w:t>
      </w:r>
      <w:r>
        <w:rPr>
          <w:rFonts w:ascii="仿宋" w:hAnsi="仿宋" w:eastAsia="仿宋"/>
          <w:color w:val="000000" w:themeColor="text1"/>
          <w:sz w:val="24"/>
          <w:szCs w:val="24"/>
          <w:shd w:val="clear" w:color="auto" w:fill="FFFFFF"/>
          <w14:textFill>
            <w14:solidFill>
              <w14:schemeClr w14:val="tx1"/>
            </w14:solidFill>
          </w14:textFill>
        </w:rPr>
        <w:t>0</w:t>
      </w:r>
      <w:r>
        <w:rPr>
          <w:rFonts w:hint="eastAsia" w:ascii="仿宋" w:hAnsi="仿宋" w:eastAsia="仿宋"/>
          <w:color w:val="000000" w:themeColor="text1"/>
          <w:sz w:val="24"/>
          <w:szCs w:val="24"/>
          <w:shd w:val="clear" w:color="auto" w:fill="FFFFFF"/>
          <w14:textFill>
            <w14:solidFill>
              <w14:schemeClr w14:val="tx1"/>
            </w14:solidFill>
          </w14:textFill>
        </w:rPr>
        <w:t>前。</w:t>
      </w:r>
    </w:p>
    <w:p>
      <w:pPr>
        <w:pStyle w:val="55"/>
        <w:numPr>
          <w:ilvl w:val="1"/>
          <w:numId w:val="1"/>
        </w:numPr>
        <w:spacing w:after="0" w:line="500" w:lineRule="exact"/>
        <w:ind w:firstLineChars="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报价响应文件递交地点：</w:t>
      </w:r>
      <w:r>
        <w:rPr>
          <w:rFonts w:hint="eastAsia" w:ascii="仿宋" w:hAnsi="仿宋" w:eastAsia="仿宋"/>
          <w:color w:val="000000" w:themeColor="text1"/>
          <w:sz w:val="24"/>
          <w:szCs w:val="24"/>
          <w:lang w:val="en-US" w:eastAsia="zh-CN"/>
          <w14:textFill>
            <w14:solidFill>
              <w14:schemeClr w14:val="tx1"/>
            </w14:solidFill>
          </w14:textFill>
        </w:rPr>
        <w:t>郑州城轨交通中等专业学校行政楼二楼采购管理科</w:t>
      </w:r>
    </w:p>
    <w:p>
      <w:pPr>
        <w:pStyle w:val="55"/>
        <w:spacing w:after="0" w:line="500" w:lineRule="exact"/>
        <w:ind w:left="839" w:firstLine="0" w:firstLineChars="0"/>
        <w:rPr>
          <w:rFonts w:hint="eastAsia" w:ascii="仿宋" w:hAnsi="仿宋" w:eastAsia="仿宋"/>
          <w:color w:val="auto"/>
          <w:sz w:val="24"/>
          <w:szCs w:val="24"/>
          <w:highlight w:val="none"/>
          <w:lang w:val="en-US" w:eastAsia="zh-CN"/>
        </w:rPr>
      </w:pPr>
      <w:r>
        <w:rPr>
          <w:rFonts w:hint="eastAsia" w:ascii="仿宋" w:hAnsi="仿宋" w:eastAsia="仿宋"/>
          <w:color w:val="auto"/>
          <w:sz w:val="24"/>
          <w:szCs w:val="24"/>
          <w:highlight w:val="none"/>
        </w:rPr>
        <w:t>联系人：</w:t>
      </w:r>
      <w:r>
        <w:rPr>
          <w:rFonts w:hint="eastAsia" w:ascii="仿宋" w:hAnsi="仿宋" w:eastAsia="仿宋"/>
          <w:color w:val="auto"/>
          <w:sz w:val="24"/>
          <w:szCs w:val="24"/>
          <w:highlight w:val="none"/>
          <w:lang w:eastAsia="zh-CN"/>
        </w:rPr>
        <w:t>张永强</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18537172600</w:t>
      </w:r>
    </w:p>
    <w:p>
      <w:pPr>
        <w:pStyle w:val="55"/>
        <w:numPr>
          <w:ilvl w:val="1"/>
          <w:numId w:val="1"/>
        </w:numPr>
        <w:spacing w:after="0" w:line="500" w:lineRule="exact"/>
        <w:ind w:firstLineChars="0"/>
        <w:rPr>
          <w:rFonts w:hint="default" w:ascii="仿宋" w:hAnsi="仿宋" w:eastAsia="仿宋"/>
          <w:color w:val="auto"/>
          <w:sz w:val="24"/>
          <w:szCs w:val="24"/>
          <w:highlight w:val="none"/>
          <w:lang w:val="en-US" w:eastAsia="zh-CN"/>
        </w:rPr>
      </w:pPr>
      <w:r>
        <w:rPr>
          <w:rFonts w:hint="eastAsia" w:ascii="仿宋" w:hAnsi="仿宋" w:eastAsia="仿宋"/>
          <w:color w:val="auto"/>
          <w:sz w:val="24"/>
          <w:szCs w:val="24"/>
          <w:highlight w:val="none"/>
          <w:lang w:val="en-US" w:eastAsia="zh-CN"/>
        </w:rPr>
        <w:t>现</w:t>
      </w:r>
      <w:r>
        <w:rPr>
          <w:rFonts w:hint="default" w:ascii="仿宋" w:hAnsi="仿宋" w:eastAsia="仿宋"/>
          <w:color w:val="auto"/>
          <w:sz w:val="24"/>
          <w:szCs w:val="24"/>
          <w:highlight w:val="none"/>
          <w:lang w:val="en-US" w:eastAsia="zh-CN"/>
        </w:rPr>
        <w:t>场竞价时，竞价者应在</w:t>
      </w:r>
      <w:r>
        <w:rPr>
          <w:rFonts w:hint="eastAsia" w:ascii="仿宋" w:hAnsi="仿宋" w:eastAsia="仿宋"/>
          <w:color w:val="auto"/>
          <w:sz w:val="24"/>
          <w:szCs w:val="24"/>
          <w:highlight w:val="none"/>
          <w:lang w:val="en-US" w:eastAsia="zh-CN"/>
        </w:rPr>
        <w:t>报价</w:t>
      </w:r>
      <w:r>
        <w:rPr>
          <w:rFonts w:hint="default" w:ascii="仿宋" w:hAnsi="仿宋" w:eastAsia="仿宋"/>
          <w:color w:val="auto"/>
          <w:sz w:val="24"/>
          <w:szCs w:val="24"/>
          <w:highlight w:val="none"/>
          <w:lang w:val="en-US" w:eastAsia="zh-CN"/>
        </w:rPr>
        <w:t>的基础上每次递增报价，现场会进行第2次报价。若经过2次报价后未决出优胜者，则会增加报价次数直至决出优胜者。最终以</w:t>
      </w:r>
      <w:r>
        <w:rPr>
          <w:rFonts w:hint="eastAsia" w:ascii="仿宋" w:hAnsi="仿宋" w:eastAsia="仿宋"/>
          <w:color w:val="auto"/>
          <w:sz w:val="24"/>
          <w:szCs w:val="24"/>
          <w:highlight w:val="none"/>
          <w:lang w:val="en-US" w:eastAsia="zh-CN"/>
        </w:rPr>
        <w:t>符合要求且</w:t>
      </w:r>
      <w:r>
        <w:rPr>
          <w:rFonts w:hint="default" w:ascii="仿宋" w:hAnsi="仿宋" w:eastAsia="仿宋"/>
          <w:color w:val="auto"/>
          <w:sz w:val="24"/>
          <w:szCs w:val="24"/>
          <w:highlight w:val="none"/>
          <w:lang w:val="en-US" w:eastAsia="zh-CN"/>
        </w:rPr>
        <w:t>报价最高者为成交单位</w:t>
      </w:r>
      <w:r>
        <w:rPr>
          <w:rFonts w:hint="eastAsia" w:ascii="仿宋" w:hAnsi="仿宋" w:eastAsia="仿宋"/>
          <w:color w:val="auto"/>
          <w:sz w:val="24"/>
          <w:szCs w:val="24"/>
          <w:highlight w:val="none"/>
          <w:lang w:val="en-US" w:eastAsia="zh-CN"/>
        </w:rPr>
        <w:t>。</w:t>
      </w:r>
    </w:p>
    <w:p>
      <w:pPr>
        <w:pStyle w:val="55"/>
        <w:spacing w:after="0" w:line="500" w:lineRule="exact"/>
        <w:ind w:left="839" w:firstLine="0" w:firstLineChars="0"/>
        <w:rPr>
          <w:rFonts w:hint="default" w:ascii="仿宋" w:hAnsi="仿宋" w:eastAsia="仿宋"/>
          <w:color w:val="auto"/>
          <w:sz w:val="24"/>
          <w:szCs w:val="24"/>
          <w:highlight w:val="none"/>
          <w:lang w:val="en-US" w:eastAsia="zh-CN"/>
        </w:rPr>
      </w:pPr>
    </w:p>
    <w:p>
      <w:pPr>
        <w:pStyle w:val="55"/>
        <w:spacing w:after="0" w:line="500" w:lineRule="exact"/>
        <w:ind w:left="839" w:firstLine="0" w:firstLineChars="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参加本项目的参与人如对</w:t>
      </w:r>
      <w:r>
        <w:rPr>
          <w:rFonts w:hint="eastAsia" w:ascii="仿宋" w:hAnsi="仿宋" w:eastAsia="仿宋"/>
          <w:b/>
          <w:bCs/>
          <w:color w:val="000000" w:themeColor="text1"/>
          <w:sz w:val="24"/>
          <w:szCs w:val="24"/>
          <w14:textFill>
            <w14:solidFill>
              <w14:schemeClr w14:val="tx1"/>
            </w14:solidFill>
          </w14:textFill>
        </w:rPr>
        <w:t>公开</w:t>
      </w:r>
      <w:r>
        <w:rPr>
          <w:rFonts w:hint="eastAsia" w:ascii="仿宋" w:hAnsi="仿宋" w:eastAsia="仿宋"/>
          <w:b/>
          <w:bCs/>
          <w:color w:val="000000" w:themeColor="text1"/>
          <w:sz w:val="24"/>
          <w:szCs w:val="24"/>
          <w:lang w:eastAsia="zh-CN"/>
          <w14:textFill>
            <w14:solidFill>
              <w14:schemeClr w14:val="tx1"/>
            </w14:solidFill>
          </w14:textFill>
        </w:rPr>
        <w:t>竞价</w:t>
      </w:r>
      <w:r>
        <w:rPr>
          <w:rFonts w:hint="eastAsia" w:ascii="仿宋" w:hAnsi="仿宋" w:eastAsia="仿宋"/>
          <w:b/>
          <w:bCs/>
          <w:color w:val="000000" w:themeColor="text1"/>
          <w:sz w:val="24"/>
          <w:szCs w:val="24"/>
          <w14:textFill>
            <w14:solidFill>
              <w14:schemeClr w14:val="tx1"/>
            </w14:solidFill>
          </w14:textFill>
        </w:rPr>
        <w:t>邀请函列示内容存有疑问的</w:t>
      </w:r>
      <w:r>
        <w:rPr>
          <w:rFonts w:hint="eastAsia" w:ascii="仿宋" w:hAnsi="仿宋" w:eastAsia="仿宋"/>
          <w:color w:val="000000" w:themeColor="text1"/>
          <w:sz w:val="24"/>
          <w:szCs w:val="24"/>
          <w14:textFill>
            <w14:solidFill>
              <w14:schemeClr w14:val="tx1"/>
            </w14:solidFill>
          </w14:textFill>
        </w:rPr>
        <w:t>，请在报价响应文件递交截止之日前，将问题以书面形式（有效签署的原件并加盖公章）提交至学校业务对接人，</w:t>
      </w:r>
      <w:r>
        <w:rPr>
          <w:rFonts w:hint="eastAsia" w:ascii="仿宋" w:hAnsi="仿宋" w:eastAsia="仿宋"/>
          <w:color w:val="auto"/>
          <w:sz w:val="24"/>
          <w:szCs w:val="24"/>
          <w:highlight w:val="none"/>
        </w:rPr>
        <w:t>联系人：</w:t>
      </w:r>
      <w:r>
        <w:rPr>
          <w:rFonts w:hint="eastAsia" w:ascii="仿宋" w:hAnsi="仿宋" w:eastAsia="仿宋"/>
          <w:color w:val="auto"/>
          <w:sz w:val="24"/>
          <w:szCs w:val="24"/>
          <w:highlight w:val="none"/>
          <w:lang w:eastAsia="zh-CN"/>
        </w:rPr>
        <w:t>张永强</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18537172600</w:t>
      </w:r>
      <w:r>
        <w:rPr>
          <w:rFonts w:hint="eastAsia" w:ascii="仿宋" w:hAnsi="仿宋" w:eastAsia="仿宋"/>
          <w:color w:val="000000" w:themeColor="text1"/>
          <w:sz w:val="24"/>
          <w:szCs w:val="24"/>
          <w14:textFill>
            <w14:solidFill>
              <w14:schemeClr w14:val="tx1"/>
            </w14:solidFill>
          </w14:textFill>
        </w:rPr>
        <w:t>。采购人不对超时提交及未加盖公章的质疑文件进行回复。</w:t>
      </w:r>
    </w:p>
    <w:p>
      <w:pPr>
        <w:widowControl w:val="0"/>
        <w:numPr>
          <w:ilvl w:val="1"/>
          <w:numId w:val="1"/>
        </w:numPr>
        <w:spacing w:after="0" w:line="460" w:lineRule="exact"/>
        <w:rPr>
          <w:rFonts w:ascii="仿宋" w:hAnsi="仿宋" w:eastAsia="仿宋"/>
          <w:color w:val="000000" w:themeColor="text1"/>
          <w:sz w:val="24"/>
          <w:szCs w:val="24"/>
          <w14:textFill>
            <w14:solidFill>
              <w14:schemeClr w14:val="tx1"/>
            </w14:solidFill>
          </w14:textFill>
        </w:rPr>
      </w:pPr>
      <w:bookmarkStart w:id="46" w:name="_Hlk97917519"/>
      <w:r>
        <w:rPr>
          <w:rFonts w:hint="eastAsia" w:ascii="仿宋" w:hAnsi="仿宋" w:eastAsia="仿宋"/>
          <w:color w:val="000000" w:themeColor="text1"/>
          <w:sz w:val="24"/>
          <w:szCs w:val="24"/>
          <w14:textFill>
            <w14:solidFill>
              <w14:schemeClr w14:val="tx1"/>
            </w14:solidFill>
          </w14:textFill>
        </w:rPr>
        <w:t>本项目最终成交结果会在中教集团后勤贤知平台“中标信息公示”板块公示，网址：</w:t>
      </w:r>
      <w:r>
        <w:rPr>
          <w:color w:val="000000" w:themeColor="text1"/>
          <w14:textFill>
            <w14:solidFill>
              <w14:schemeClr w14:val="tx1"/>
            </w14:solidFill>
          </w14:textFill>
        </w:rPr>
        <w:fldChar w:fldCharType="begin"/>
      </w:r>
      <w:r>
        <w:rPr>
          <w:color w:val="000000" w:themeColor="text1"/>
          <w14:textFill>
            <w14:solidFill>
              <w14:schemeClr w14:val="tx1"/>
            </w14:solidFill>
          </w14:textFill>
        </w:rPr>
        <w:instrText xml:space="preserve"> HYPERLINK "http://www.ceghqxz.com" </w:instrText>
      </w:r>
      <w:r>
        <w:rPr>
          <w:color w:val="000000" w:themeColor="text1"/>
          <w14:textFill>
            <w14:solidFill>
              <w14:schemeClr w14:val="tx1"/>
            </w14:solidFill>
          </w14:textFill>
        </w:rPr>
        <w:fldChar w:fldCharType="separate"/>
      </w:r>
      <w:r>
        <w:rPr>
          <w:rStyle w:val="28"/>
          <w:rFonts w:hint="eastAsia" w:ascii="仿宋" w:hAnsi="仿宋" w:eastAsia="仿宋"/>
          <w:color w:val="000000" w:themeColor="text1"/>
          <w:sz w:val="24"/>
          <w:szCs w:val="24"/>
          <w14:textFill>
            <w14:solidFill>
              <w14:schemeClr w14:val="tx1"/>
            </w14:solidFill>
          </w14:textFill>
        </w:rPr>
        <w:t>www.ceghqxz.com</w:t>
      </w:r>
      <w:r>
        <w:rPr>
          <w:rStyle w:val="28"/>
          <w:rFonts w:hint="eastAsia" w:ascii="仿宋" w:hAnsi="仿宋" w:eastAsia="仿宋"/>
          <w:color w:val="000000" w:themeColor="text1"/>
          <w:sz w:val="24"/>
          <w:szCs w:val="24"/>
          <w14:textFill>
            <w14:solidFill>
              <w14:schemeClr w14:val="tx1"/>
            </w14:solidFill>
          </w14:textFill>
        </w:rPr>
        <w:fldChar w:fldCharType="end"/>
      </w:r>
      <w:r>
        <w:rPr>
          <w:rFonts w:hint="eastAsia" w:ascii="仿宋" w:hAnsi="仿宋" w:eastAsia="仿宋"/>
          <w:color w:val="000000" w:themeColor="text1"/>
          <w:sz w:val="24"/>
          <w:szCs w:val="24"/>
          <w14:textFill>
            <w14:solidFill>
              <w14:schemeClr w14:val="tx1"/>
            </w14:solidFill>
          </w14:textFill>
        </w:rPr>
        <w:t>。参加本项目的参与人如对</w:t>
      </w:r>
      <w:r>
        <w:rPr>
          <w:rFonts w:hint="eastAsia" w:ascii="仿宋" w:hAnsi="仿宋" w:eastAsia="仿宋"/>
          <w:b/>
          <w:bCs/>
          <w:color w:val="000000" w:themeColor="text1"/>
          <w:sz w:val="24"/>
          <w:szCs w:val="24"/>
          <w14:textFill>
            <w14:solidFill>
              <w14:schemeClr w14:val="tx1"/>
            </w14:solidFill>
          </w14:textFill>
        </w:rPr>
        <w:t>采购过程和成交结果有异议的，</w:t>
      </w:r>
      <w:bookmarkEnd w:id="46"/>
      <w:r>
        <w:rPr>
          <w:rFonts w:hint="eastAsia" w:ascii="仿宋" w:hAnsi="仿宋" w:eastAsia="仿宋"/>
          <w:color w:val="000000" w:themeColor="text1"/>
          <w:sz w:val="24"/>
          <w:szCs w:val="24"/>
          <w14:textFill>
            <w14:solidFill>
              <w14:schemeClr w14:val="tx1"/>
            </w14:solidFill>
          </w14:textFill>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二、参与人须知</w:t>
      </w:r>
    </w:p>
    <w:p>
      <w:pPr>
        <w:widowControl w:val="0"/>
        <w:numPr>
          <w:ilvl w:val="1"/>
          <w:numId w:val="3"/>
        </w:numPr>
        <w:spacing w:after="0" w:line="50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所有货物均以人民币报价；</w:t>
      </w:r>
    </w:p>
    <w:p>
      <w:pPr>
        <w:widowControl w:val="0"/>
        <w:numPr>
          <w:ilvl w:val="1"/>
          <w:numId w:val="3"/>
        </w:numPr>
        <w:spacing w:after="0" w:line="50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报价响应文件</w:t>
      </w:r>
      <w:r>
        <w:rPr>
          <w:rFonts w:ascii="仿宋" w:hAnsi="仿宋" w:eastAsia="仿宋"/>
          <w:color w:val="000000" w:themeColor="text1"/>
          <w:sz w:val="24"/>
          <w:szCs w:val="24"/>
          <w14:textFill>
            <w14:solidFill>
              <w14:schemeClr w14:val="tx1"/>
            </w14:solidFill>
          </w14:textFill>
        </w:rPr>
        <w:t>必须用A4幅面纸张打印</w:t>
      </w:r>
      <w:r>
        <w:rPr>
          <w:rFonts w:hint="eastAsia" w:ascii="仿宋" w:hAnsi="仿宋" w:eastAsia="仿宋"/>
          <w:color w:val="000000" w:themeColor="text1"/>
          <w:sz w:val="24"/>
          <w:szCs w:val="24"/>
          <w14:textFill>
            <w14:solidFill>
              <w14:schemeClr w14:val="tx1"/>
            </w14:solidFill>
          </w14:textFill>
        </w:rPr>
        <w:t>，须由参与人填写并加盖公章；</w:t>
      </w:r>
    </w:p>
    <w:p>
      <w:pPr>
        <w:widowControl w:val="0"/>
        <w:numPr>
          <w:ilvl w:val="1"/>
          <w:numId w:val="3"/>
        </w:numPr>
        <w:spacing w:after="0" w:line="50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一个参与人只能提交一个报价响应文件，本项目不接受联合体报价。</w:t>
      </w:r>
    </w:p>
    <w:p>
      <w:pPr>
        <w:widowControl w:val="0"/>
        <w:numPr>
          <w:ilvl w:val="1"/>
          <w:numId w:val="3"/>
        </w:numPr>
        <w:spacing w:after="0" w:line="50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b w:val="0"/>
          <w:bCs w:val="0"/>
          <w:color w:val="000000" w:themeColor="text1"/>
          <w:sz w:val="24"/>
          <w:szCs w:val="24"/>
          <w:lang w:eastAsia="zh-CN"/>
          <w14:textFill>
            <w14:solidFill>
              <w14:schemeClr w14:val="tx1"/>
            </w14:solidFill>
          </w14:textFill>
        </w:rPr>
        <w:t>安排的医务人员的工资报酬及劳保、保险等一切福利待遇，由</w:t>
      </w:r>
      <w:r>
        <w:rPr>
          <w:rFonts w:hint="eastAsia" w:ascii="仿宋" w:hAnsi="仿宋" w:eastAsia="仿宋"/>
          <w:b w:val="0"/>
          <w:bCs w:val="0"/>
          <w:color w:val="000000" w:themeColor="text1"/>
          <w:sz w:val="24"/>
          <w:szCs w:val="24"/>
          <w:lang w:val="en-US" w:eastAsia="zh-CN"/>
          <w14:textFill>
            <w14:solidFill>
              <w14:schemeClr w14:val="tx1"/>
            </w14:solidFill>
          </w14:textFill>
        </w:rPr>
        <w:t>参与人方</w:t>
      </w:r>
      <w:r>
        <w:rPr>
          <w:rFonts w:hint="eastAsia" w:ascii="仿宋" w:hAnsi="仿宋" w:eastAsia="仿宋"/>
          <w:b w:val="0"/>
          <w:bCs w:val="0"/>
          <w:color w:val="000000" w:themeColor="text1"/>
          <w:sz w:val="24"/>
          <w:szCs w:val="24"/>
          <w:lang w:eastAsia="zh-CN"/>
          <w14:textFill>
            <w14:solidFill>
              <w14:schemeClr w14:val="tx1"/>
            </w14:solidFill>
          </w14:textFill>
        </w:rPr>
        <w:t>负责承担。</w:t>
      </w:r>
    </w:p>
    <w:p>
      <w:pPr>
        <w:widowControl w:val="0"/>
        <w:numPr>
          <w:ilvl w:val="1"/>
          <w:numId w:val="3"/>
        </w:numPr>
        <w:spacing w:after="0" w:line="500" w:lineRule="exact"/>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提供</w:t>
      </w:r>
      <w:r>
        <w:rPr>
          <w:rFonts w:hint="default" w:ascii="仿宋" w:hAnsi="仿宋" w:eastAsia="仿宋"/>
          <w:color w:val="000000" w:themeColor="text1"/>
          <w:sz w:val="24"/>
          <w:szCs w:val="24"/>
          <w:lang w:val="en-US"/>
          <w14:textFill>
            <w14:solidFill>
              <w14:schemeClr w14:val="tx1"/>
            </w14:solidFill>
          </w14:textFill>
        </w:rPr>
        <w:t>24</w:t>
      </w:r>
      <w:r>
        <w:rPr>
          <w:rFonts w:hint="default" w:ascii="仿宋" w:hAnsi="仿宋" w:eastAsia="仿宋"/>
          <w:color w:val="000000" w:themeColor="text1"/>
          <w:sz w:val="24"/>
          <w:szCs w:val="24"/>
          <w14:textFill>
            <w14:solidFill>
              <w14:schemeClr w14:val="tx1"/>
            </w14:solidFill>
          </w14:textFill>
        </w:rPr>
        <w:t>小时医疗服务，保证</w:t>
      </w:r>
      <w:r>
        <w:rPr>
          <w:rFonts w:hint="eastAsia" w:ascii="仿宋" w:hAnsi="仿宋" w:eastAsia="仿宋"/>
          <w:color w:val="000000" w:themeColor="text1"/>
          <w:sz w:val="24"/>
          <w:szCs w:val="24"/>
          <w:lang w:val="en-US" w:eastAsia="zh-CN"/>
          <w14:textFill>
            <w14:solidFill>
              <w14:schemeClr w14:val="tx1"/>
            </w14:solidFill>
          </w14:textFill>
        </w:rPr>
        <w:t>每日</w:t>
      </w:r>
      <w:r>
        <w:rPr>
          <w:rFonts w:hint="default" w:ascii="仿宋" w:hAnsi="仿宋" w:eastAsia="仿宋"/>
          <w:color w:val="000000" w:themeColor="text1"/>
          <w:sz w:val="24"/>
          <w:szCs w:val="24"/>
          <w14:textFill>
            <w14:solidFill>
              <w14:schemeClr w14:val="tx1"/>
            </w14:solidFill>
          </w14:textFill>
        </w:rPr>
        <w:t>至少</w:t>
      </w:r>
      <w:r>
        <w:rPr>
          <w:rFonts w:hint="default" w:ascii="仿宋" w:hAnsi="仿宋" w:eastAsia="仿宋"/>
          <w:color w:val="000000" w:themeColor="text1"/>
          <w:sz w:val="24"/>
          <w:szCs w:val="24"/>
          <w:lang w:val="en-US"/>
          <w14:textFill>
            <w14:solidFill>
              <w14:schemeClr w14:val="tx1"/>
            </w14:solidFill>
          </w14:textFill>
        </w:rPr>
        <w:t>1</w:t>
      </w:r>
      <w:r>
        <w:rPr>
          <w:rFonts w:hint="default" w:ascii="仿宋" w:hAnsi="仿宋" w:eastAsia="仿宋"/>
          <w:color w:val="000000" w:themeColor="text1"/>
          <w:sz w:val="24"/>
          <w:szCs w:val="24"/>
          <w14:textFill>
            <w14:solidFill>
              <w14:schemeClr w14:val="tx1"/>
            </w14:solidFill>
          </w14:textFill>
        </w:rPr>
        <w:t>名执业医师</w:t>
      </w:r>
      <w:r>
        <w:rPr>
          <w:rFonts w:hint="default" w:ascii="仿宋" w:hAnsi="仿宋" w:eastAsia="仿宋"/>
          <w:color w:val="000000" w:themeColor="text1"/>
          <w:sz w:val="24"/>
          <w:szCs w:val="24"/>
          <w:lang w:val="en-US" w:eastAsia="zh-CN"/>
          <w14:textFill>
            <w14:solidFill>
              <w14:schemeClr w14:val="tx1"/>
            </w14:solidFill>
          </w14:textFill>
        </w:rPr>
        <w:t>24小时提供医疗保障服务</w:t>
      </w:r>
      <w:r>
        <w:rPr>
          <w:rFonts w:hint="default" w:ascii="仿宋" w:hAnsi="仿宋" w:eastAsia="仿宋"/>
          <w:color w:val="000000" w:themeColor="text1"/>
          <w:sz w:val="24"/>
          <w:szCs w:val="24"/>
          <w14:textFill>
            <w14:solidFill>
              <w14:schemeClr w14:val="tx1"/>
            </w14:solidFill>
          </w14:textFill>
        </w:rPr>
        <w:t>，并根据学校教学作息时间具体安排服务时间</w:t>
      </w:r>
      <w:r>
        <w:rPr>
          <w:rFonts w:hint="eastAsia" w:ascii="仿宋" w:hAnsi="仿宋" w:eastAsia="仿宋"/>
          <w:color w:val="000000" w:themeColor="text1"/>
          <w:sz w:val="24"/>
          <w:szCs w:val="24"/>
          <w:lang w:eastAsia="zh-CN"/>
          <w14:textFill>
            <w14:solidFill>
              <w14:schemeClr w14:val="tx1"/>
            </w14:solidFill>
          </w14:textFill>
        </w:rPr>
        <w:t>，</w:t>
      </w:r>
      <w:r>
        <w:rPr>
          <w:rFonts w:hint="default" w:ascii="仿宋" w:hAnsi="仿宋" w:eastAsia="仿宋"/>
          <w:color w:val="000000" w:themeColor="text1"/>
          <w:sz w:val="24"/>
          <w:szCs w:val="24"/>
          <w14:textFill>
            <w14:solidFill>
              <w14:schemeClr w14:val="tx1"/>
            </w14:solidFill>
          </w14:textFill>
        </w:rPr>
        <w:t>工作期间，医务人员不得擅自离岗。</w:t>
      </w:r>
    </w:p>
    <w:p>
      <w:pPr>
        <w:widowControl w:val="0"/>
        <w:numPr>
          <w:ilvl w:val="1"/>
          <w:numId w:val="3"/>
        </w:numPr>
        <w:spacing w:after="0" w:line="500" w:lineRule="exact"/>
        <w:rPr>
          <w:rFonts w:ascii="仿宋" w:hAnsi="仿宋" w:eastAsia="仿宋"/>
          <w:color w:val="000000" w:themeColor="text1"/>
          <w:sz w:val="24"/>
          <w:szCs w:val="24"/>
          <w14:textFill>
            <w14:solidFill>
              <w14:schemeClr w14:val="tx1"/>
            </w14:solidFill>
          </w14:textFill>
        </w:rPr>
      </w:pPr>
      <w:r>
        <w:rPr>
          <w:rFonts w:hint="default" w:ascii="仿宋" w:hAnsi="仿宋" w:eastAsia="仿宋"/>
          <w:color w:val="000000" w:themeColor="text1"/>
          <w:sz w:val="24"/>
          <w:szCs w:val="24"/>
          <w:lang w:val="en-US" w:eastAsia="zh-CN"/>
          <w14:textFill>
            <w14:solidFill>
              <w14:schemeClr w14:val="tx1"/>
            </w14:solidFill>
          </w14:textFill>
        </w:rPr>
        <w:t>应义务承担全校师生流行病、传染病等的预防和指导工作</w:t>
      </w:r>
      <w:r>
        <w:rPr>
          <w:rFonts w:hint="default" w:ascii="仿宋" w:hAnsi="仿宋" w:eastAsia="仿宋"/>
          <w:color w:val="000000" w:themeColor="text1"/>
          <w:sz w:val="24"/>
          <w:szCs w:val="24"/>
          <w14:textFill>
            <w14:solidFill>
              <w14:schemeClr w14:val="tx1"/>
            </w14:solidFill>
          </w14:textFill>
        </w:rPr>
        <w:t>为学校的各类大型活动提供医疗保障。</w:t>
      </w:r>
    </w:p>
    <w:p>
      <w:pPr>
        <w:widowControl w:val="0"/>
        <w:numPr>
          <w:ilvl w:val="1"/>
          <w:numId w:val="3"/>
        </w:numPr>
        <w:spacing w:after="0" w:line="500" w:lineRule="exact"/>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在服务期内，不得以任何理由将本校的医疗卫生服务内容向第三方机构或个人进行转包或分包。</w:t>
      </w:r>
    </w:p>
    <w:p>
      <w:pPr>
        <w:spacing w:after="0" w:line="500" w:lineRule="exact"/>
        <w:ind w:firstLine="364" w:firstLineChars="152"/>
        <w:jc w:val="lef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lang w:val="en-US" w:eastAsia="zh-CN"/>
          <w14:textFill>
            <w14:solidFill>
              <w14:schemeClr w14:val="tx1"/>
            </w14:solidFill>
          </w14:textFill>
        </w:rPr>
        <w:t>三</w:t>
      </w:r>
      <w:r>
        <w:rPr>
          <w:rFonts w:hint="eastAsia" w:ascii="仿宋" w:hAnsi="仿宋" w:eastAsia="仿宋"/>
          <w:color w:val="000000" w:themeColor="text1"/>
          <w:sz w:val="24"/>
          <w:szCs w:val="24"/>
          <w14:textFill>
            <w14:solidFill>
              <w14:schemeClr w14:val="tx1"/>
            </w14:solidFill>
          </w14:textFill>
        </w:rPr>
        <w:t>、确定成交参与人标准及原则：</w:t>
      </w:r>
    </w:p>
    <w:p>
      <w:pPr>
        <w:pStyle w:val="55"/>
        <w:numPr>
          <w:ilvl w:val="0"/>
          <w:numId w:val="4"/>
        </w:numPr>
        <w:spacing w:after="0" w:line="500" w:lineRule="exact"/>
        <w:ind w:left="851" w:hanging="425" w:firstLineChars="0"/>
        <w:jc w:val="lef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本项目为自有资金而非财政性资金采购，采购人按企业内部规定的标准进行评定</w:t>
      </w:r>
      <w:r>
        <w:rPr>
          <w:rFonts w:ascii="仿宋" w:hAnsi="仿宋" w:eastAsia="仿宋"/>
          <w:color w:val="000000" w:themeColor="text1"/>
          <w:sz w:val="24"/>
          <w:szCs w:val="24"/>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w:t>
      </w:r>
    </w:p>
    <w:p>
      <w:pPr>
        <w:pStyle w:val="55"/>
        <w:numPr>
          <w:ilvl w:val="0"/>
          <w:numId w:val="4"/>
        </w:numPr>
        <w:spacing w:after="0" w:line="500" w:lineRule="exact"/>
        <w:ind w:left="851" w:hanging="425" w:firstLineChars="0"/>
        <w:jc w:val="lef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参与人所投物品符合需求、质量和服务等的要求,经过磋商所报价格为合理价格的参与人为成交参与人。</w:t>
      </w:r>
    </w:p>
    <w:p>
      <w:pPr>
        <w:pStyle w:val="55"/>
        <w:numPr>
          <w:ilvl w:val="0"/>
          <w:numId w:val="4"/>
        </w:numPr>
        <w:spacing w:after="0" w:line="500" w:lineRule="exact"/>
        <w:ind w:left="851" w:hanging="425" w:firstLineChars="0"/>
        <w:jc w:val="left"/>
        <w:rPr>
          <w:rFonts w:hint="eastAsia"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本项目采用公开正向竞价方式</w:t>
      </w:r>
      <w:r>
        <w:rPr>
          <w:rFonts w:hint="eastAsia" w:ascii="仿宋" w:hAnsi="仿宋" w:eastAsia="仿宋"/>
          <w:color w:val="000000" w:themeColor="text1"/>
          <w:sz w:val="24"/>
          <w:szCs w:val="24"/>
          <w:lang w:val="en-US" w:eastAsia="zh-CN"/>
          <w14:textFill>
            <w14:solidFill>
              <w14:schemeClr w14:val="tx1"/>
            </w14:solidFill>
          </w14:textFill>
        </w:rPr>
        <w:t>进行外包</w:t>
      </w:r>
      <w:r>
        <w:rPr>
          <w:rFonts w:hint="eastAsia" w:ascii="仿宋" w:hAnsi="仿宋" w:eastAsia="仿宋"/>
          <w:color w:val="000000" w:themeColor="text1"/>
          <w:sz w:val="24"/>
          <w:szCs w:val="24"/>
          <w14:textFill>
            <w14:solidFill>
              <w14:schemeClr w14:val="tx1"/>
            </w14:solidFill>
          </w14:textFill>
        </w:rPr>
        <w:t xml:space="preserve">招商，同等条件下租金价格高者优先。 </w:t>
      </w:r>
    </w:p>
    <w:p>
      <w:pPr>
        <w:pStyle w:val="55"/>
        <w:spacing w:after="0" w:line="500" w:lineRule="exact"/>
        <w:ind w:left="0" w:leftChars="0" w:firstLine="0" w:firstLineChars="0"/>
        <w:jc w:val="left"/>
        <w:rPr>
          <w:rFonts w:hint="eastAsia" w:ascii="仿宋" w:hAnsi="仿宋" w:eastAsia="仿宋"/>
          <w:b/>
          <w:color w:val="000000" w:themeColor="text1"/>
          <w:sz w:val="44"/>
          <w:szCs w:val="44"/>
          <w14:textFill>
            <w14:solidFill>
              <w14:schemeClr w14:val="tx1"/>
            </w14:solidFill>
          </w14:textFill>
        </w:rPr>
      </w:pPr>
    </w:p>
    <w:p>
      <w:pPr>
        <w:pStyle w:val="55"/>
        <w:spacing w:after="0" w:line="500" w:lineRule="exact"/>
        <w:ind w:left="0" w:leftChars="0" w:firstLine="0" w:firstLineChars="0"/>
        <w:jc w:val="center"/>
        <w:rPr>
          <w:rFonts w:hint="eastAsia" w:ascii="仿宋" w:hAnsi="仿宋" w:eastAsia="仿宋"/>
          <w:b/>
          <w:color w:val="000000" w:themeColor="text1"/>
          <w:sz w:val="44"/>
          <w:szCs w:val="44"/>
          <w14:textFill>
            <w14:solidFill>
              <w14:schemeClr w14:val="tx1"/>
            </w14:solidFill>
          </w14:textFill>
        </w:rPr>
      </w:pPr>
      <w:r>
        <w:rPr>
          <w:rFonts w:hint="eastAsia" w:ascii="仿宋" w:hAnsi="仿宋" w:eastAsia="仿宋"/>
          <w:b/>
          <w:color w:val="000000" w:themeColor="text1"/>
          <w:sz w:val="44"/>
          <w:szCs w:val="44"/>
          <w14:textFill>
            <w14:solidFill>
              <w14:schemeClr w14:val="tx1"/>
            </w14:solidFill>
          </w14:textFill>
        </w:rPr>
        <w:t>公开</w:t>
      </w:r>
      <w:r>
        <w:rPr>
          <w:rFonts w:hint="eastAsia" w:ascii="仿宋" w:hAnsi="仿宋" w:eastAsia="仿宋"/>
          <w:b/>
          <w:color w:val="000000" w:themeColor="text1"/>
          <w:sz w:val="44"/>
          <w:szCs w:val="44"/>
          <w:lang w:eastAsia="zh-CN"/>
          <w14:textFill>
            <w14:solidFill>
              <w14:schemeClr w14:val="tx1"/>
            </w14:solidFill>
          </w14:textFill>
        </w:rPr>
        <w:t>竞价</w:t>
      </w:r>
      <w:r>
        <w:rPr>
          <w:rFonts w:hint="eastAsia" w:ascii="仿宋" w:hAnsi="仿宋" w:eastAsia="仿宋"/>
          <w:b/>
          <w:color w:val="000000" w:themeColor="text1"/>
          <w:sz w:val="44"/>
          <w:szCs w:val="44"/>
          <w14:textFill>
            <w14:solidFill>
              <w14:schemeClr w14:val="tx1"/>
            </w14:solidFill>
          </w14:textFill>
        </w:rPr>
        <w:t>项目介绍</w:t>
      </w:r>
      <w:bookmarkEnd w:id="45"/>
    </w:p>
    <w:p>
      <w:pPr>
        <w:pStyle w:val="55"/>
        <w:spacing w:after="0" w:line="500" w:lineRule="exact"/>
        <w:ind w:left="0" w:leftChars="0" w:firstLine="0" w:firstLineChars="0"/>
        <w:jc w:val="both"/>
        <w:rPr>
          <w:rFonts w:hint="eastAsia" w:ascii="仿宋" w:hAnsi="仿宋" w:eastAsia="仿宋" w:cstheme="minorBidi"/>
          <w:bCs/>
          <w:color w:val="000000" w:themeColor="text1"/>
          <w:sz w:val="28"/>
          <w:szCs w:val="28"/>
          <w:lang w:val="en-US" w:eastAsia="zh-CN" w:bidi="ar-SA"/>
          <w14:textFill>
            <w14:solidFill>
              <w14:schemeClr w14:val="tx1"/>
            </w14:solidFill>
          </w14:textFill>
        </w:rPr>
      </w:pPr>
      <w:r>
        <w:rPr>
          <w:rFonts w:hint="eastAsia" w:ascii="仿宋" w:hAnsi="仿宋" w:eastAsia="仿宋" w:cstheme="minorBidi"/>
          <w:bCs/>
          <w:color w:val="000000" w:themeColor="text1"/>
          <w:sz w:val="28"/>
          <w:szCs w:val="28"/>
          <w:lang w:val="en-US" w:eastAsia="zh-CN" w:bidi="ar-SA"/>
          <w14:textFill>
            <w14:solidFill>
              <w14:schemeClr w14:val="tx1"/>
            </w14:solidFill>
          </w14:textFill>
        </w:rPr>
        <w:t>医务室概况：</w:t>
      </w:r>
    </w:p>
    <w:p>
      <w:pPr>
        <w:pStyle w:val="55"/>
        <w:keepNext w:val="0"/>
        <w:keepLines w:val="0"/>
        <w:pageBreakBefore w:val="0"/>
        <w:widowControl/>
        <w:kinsoku/>
        <w:wordWrap/>
        <w:overflowPunct/>
        <w:topLinePunct w:val="0"/>
        <w:autoSpaceDE/>
        <w:autoSpaceDN/>
        <w:bidi w:val="0"/>
        <w:adjustRightInd/>
        <w:snapToGrid/>
        <w:spacing w:after="0" w:line="500" w:lineRule="exact"/>
        <w:ind w:left="0" w:leftChars="0" w:firstLine="560" w:firstLineChars="200"/>
        <w:jc w:val="both"/>
        <w:textAlignment w:val="auto"/>
        <w:rPr>
          <w:rFonts w:hint="eastAsia" w:ascii="仿宋" w:hAnsi="仿宋" w:eastAsia="仿宋" w:cstheme="minorBidi"/>
          <w:bCs/>
          <w:color w:val="000000" w:themeColor="text1"/>
          <w:sz w:val="28"/>
          <w:szCs w:val="28"/>
          <w:lang w:val="en-US" w:eastAsia="zh-CN" w:bidi="ar-SA"/>
          <w14:textFill>
            <w14:solidFill>
              <w14:schemeClr w14:val="tx1"/>
            </w14:solidFill>
          </w14:textFill>
        </w:rPr>
      </w:pPr>
      <w:r>
        <w:rPr>
          <w:rFonts w:hint="eastAsia" w:ascii="仿宋" w:hAnsi="仿宋" w:eastAsia="仿宋" w:cstheme="minorBidi"/>
          <w:bCs/>
          <w:color w:val="000000" w:themeColor="text1"/>
          <w:sz w:val="28"/>
          <w:szCs w:val="28"/>
          <w:lang w:val="en-US" w:eastAsia="zh-CN" w:bidi="ar-SA"/>
          <w14:textFill>
            <w14:solidFill>
              <w14:schemeClr w14:val="tx1"/>
            </w14:solidFill>
          </w14:textFill>
        </w:rPr>
        <w:t>医务室共设置10间房屋。分别设置有预检分诊室、内科诊室、外科诊室、换药室、药房、输液治疗室、隔离室等。并配备有常用医疗器械，例：台式低速离心机一台、热成像体温检测仪一台、超声波雾化器四台、抢救护理车一辆、护理治疗车一辆、听诊器、水银血压计、自动血压计、体温枪、简易手术灯、移动紫外线消毒车、诊断床、诊断桌、办公电脑及计算机诊疗软件系统等等。</w:t>
      </w:r>
    </w:p>
    <w:p>
      <w:pPr>
        <w:pStyle w:val="55"/>
        <w:keepNext w:val="0"/>
        <w:keepLines w:val="0"/>
        <w:pageBreakBefore w:val="0"/>
        <w:widowControl/>
        <w:kinsoku/>
        <w:wordWrap/>
        <w:overflowPunct/>
        <w:topLinePunct w:val="0"/>
        <w:autoSpaceDE/>
        <w:autoSpaceDN/>
        <w:bidi w:val="0"/>
        <w:adjustRightInd/>
        <w:snapToGrid/>
        <w:spacing w:after="0" w:line="500" w:lineRule="exact"/>
        <w:ind w:left="0" w:leftChars="0" w:firstLine="560" w:firstLineChars="200"/>
        <w:jc w:val="both"/>
        <w:textAlignment w:val="auto"/>
        <w:rPr>
          <w:rFonts w:hint="eastAsia" w:ascii="仿宋" w:hAnsi="仿宋" w:eastAsia="仿宋" w:cstheme="minorBidi"/>
          <w:bCs/>
          <w:color w:val="000000" w:themeColor="text1"/>
          <w:sz w:val="28"/>
          <w:szCs w:val="28"/>
          <w:lang w:val="en-US" w:eastAsia="zh-CN" w:bidi="ar-SA"/>
          <w14:textFill>
            <w14:solidFill>
              <w14:schemeClr w14:val="tx1"/>
            </w14:solidFill>
          </w14:textFill>
        </w:rPr>
      </w:pPr>
      <w:r>
        <w:rPr>
          <w:rFonts w:hint="eastAsia" w:ascii="仿宋" w:hAnsi="仿宋" w:eastAsia="仿宋" w:cstheme="minorBidi"/>
          <w:bCs/>
          <w:color w:val="000000" w:themeColor="text1"/>
          <w:sz w:val="28"/>
          <w:szCs w:val="28"/>
          <w:lang w:val="en-US" w:eastAsia="zh-CN" w:bidi="ar-SA"/>
          <w14:textFill>
            <w14:solidFill>
              <w14:schemeClr w14:val="tx1"/>
            </w14:solidFill>
          </w14:textFill>
        </w:rPr>
        <w:t>医务室目前共有医务人员7人，其中外科主治医师1名、助理医师（中西医结合）1名、主管药师1名、护理4人。</w:t>
      </w:r>
    </w:p>
    <w:p>
      <w:pPr>
        <w:pStyle w:val="55"/>
        <w:keepNext w:val="0"/>
        <w:keepLines w:val="0"/>
        <w:pageBreakBefore w:val="0"/>
        <w:widowControl/>
        <w:kinsoku/>
        <w:wordWrap/>
        <w:overflowPunct/>
        <w:topLinePunct w:val="0"/>
        <w:autoSpaceDE/>
        <w:autoSpaceDN/>
        <w:bidi w:val="0"/>
        <w:adjustRightInd/>
        <w:snapToGrid/>
        <w:spacing w:after="0" w:line="500" w:lineRule="exact"/>
        <w:ind w:left="0" w:leftChars="0" w:firstLine="560" w:firstLineChars="200"/>
        <w:jc w:val="both"/>
        <w:textAlignment w:val="auto"/>
        <w:rPr>
          <w:rFonts w:hint="default" w:ascii="仿宋" w:hAnsi="仿宋" w:eastAsia="仿宋" w:cstheme="minorBidi"/>
          <w:bCs/>
          <w:color w:val="000000" w:themeColor="text1"/>
          <w:sz w:val="28"/>
          <w:szCs w:val="28"/>
          <w:lang w:val="en-US" w:eastAsia="zh-CN" w:bidi="ar-SA"/>
          <w14:textFill>
            <w14:solidFill>
              <w14:schemeClr w14:val="tx1"/>
            </w14:solidFill>
          </w14:textFill>
        </w:rPr>
      </w:pPr>
      <w:r>
        <w:rPr>
          <w:rFonts w:hint="eastAsia" w:ascii="仿宋" w:hAnsi="仿宋" w:eastAsia="仿宋" w:cstheme="minorBidi"/>
          <w:bCs/>
          <w:color w:val="000000" w:themeColor="text1"/>
          <w:sz w:val="28"/>
          <w:szCs w:val="28"/>
          <w:lang w:val="en-US" w:eastAsia="zh-CN" w:bidi="ar-SA"/>
          <w14:textFill>
            <w14:solidFill>
              <w14:schemeClr w14:val="tx1"/>
            </w14:solidFill>
          </w14:textFill>
        </w:rPr>
        <w:t>学校现有在校师生约12000人。</w:t>
      </w:r>
    </w:p>
    <w:p>
      <w:pPr>
        <w:pStyle w:val="55"/>
        <w:spacing w:after="0" w:line="500" w:lineRule="exact"/>
        <w:ind w:left="0" w:leftChars="0" w:firstLine="0" w:firstLineChars="0"/>
        <w:jc w:val="both"/>
        <w:rPr>
          <w:rFonts w:hint="eastAsia" w:ascii="仿宋" w:hAnsi="仿宋" w:eastAsia="仿宋"/>
          <w:b/>
          <w:color w:val="000000" w:themeColor="text1"/>
          <w:sz w:val="44"/>
          <w:szCs w:val="44"/>
          <w14:textFill>
            <w14:solidFill>
              <w14:schemeClr w14:val="tx1"/>
            </w14:solidFill>
          </w14:textFill>
        </w:rPr>
      </w:pPr>
    </w:p>
    <w:p>
      <w:pPr>
        <w:pStyle w:val="55"/>
        <w:spacing w:after="0" w:line="500" w:lineRule="exact"/>
        <w:ind w:left="0" w:leftChars="0" w:firstLine="0" w:firstLineChars="0"/>
        <w:jc w:val="both"/>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注：</w:t>
      </w:r>
    </w:p>
    <w:p>
      <w:pPr>
        <w:numPr>
          <w:ilvl w:val="0"/>
          <w:numId w:val="5"/>
        </w:numPr>
        <w:spacing w:after="0" w:line="440" w:lineRule="exact"/>
        <w:rPr>
          <w:rFonts w:ascii="仿宋" w:hAnsi="仿宋" w:eastAsia="仿宋"/>
          <w:bCs/>
          <w:color w:val="000000" w:themeColor="text1"/>
          <w:sz w:val="24"/>
          <w:szCs w:val="24"/>
          <w14:textFill>
            <w14:solidFill>
              <w14:schemeClr w14:val="tx1"/>
            </w14:solidFill>
          </w14:textFill>
        </w:rPr>
      </w:pPr>
      <w:r>
        <w:rPr>
          <w:rFonts w:hint="eastAsia" w:ascii="仿宋" w:hAnsi="仿宋" w:eastAsia="仿宋"/>
          <w:bCs/>
          <w:color w:val="000000" w:themeColor="text1"/>
          <w:sz w:val="24"/>
          <w:szCs w:val="24"/>
          <w14:textFill>
            <w14:solidFill>
              <w14:schemeClr w14:val="tx1"/>
            </w14:solidFill>
          </w14:textFill>
        </w:rPr>
        <w:t>本项目采用“公开</w:t>
      </w:r>
      <w:r>
        <w:rPr>
          <w:rFonts w:hint="eastAsia" w:ascii="仿宋" w:hAnsi="仿宋" w:eastAsia="仿宋"/>
          <w:bCs/>
          <w:color w:val="000000" w:themeColor="text1"/>
          <w:sz w:val="24"/>
          <w:szCs w:val="24"/>
          <w:lang w:eastAsia="zh-CN"/>
          <w14:textFill>
            <w14:solidFill>
              <w14:schemeClr w14:val="tx1"/>
            </w14:solidFill>
          </w14:textFill>
        </w:rPr>
        <w:t>竞价</w:t>
      </w:r>
      <w:r>
        <w:rPr>
          <w:rFonts w:hint="eastAsia" w:ascii="仿宋" w:hAnsi="仿宋" w:eastAsia="仿宋"/>
          <w:bCs/>
          <w:color w:val="000000" w:themeColor="text1"/>
          <w:sz w:val="24"/>
          <w:szCs w:val="24"/>
          <w14:textFill>
            <w14:solidFill>
              <w14:schemeClr w14:val="tx1"/>
            </w14:solidFill>
          </w14:textFill>
        </w:rPr>
        <w:t>”方式进行，《公开</w:t>
      </w:r>
      <w:r>
        <w:rPr>
          <w:rFonts w:hint="eastAsia" w:ascii="仿宋" w:hAnsi="仿宋" w:eastAsia="仿宋"/>
          <w:bCs/>
          <w:color w:val="000000" w:themeColor="text1"/>
          <w:sz w:val="24"/>
          <w:szCs w:val="24"/>
          <w:lang w:eastAsia="zh-CN"/>
          <w14:textFill>
            <w14:solidFill>
              <w14:schemeClr w14:val="tx1"/>
            </w14:solidFill>
          </w14:textFill>
        </w:rPr>
        <w:t>竞价项目介绍</w:t>
      </w:r>
      <w:r>
        <w:rPr>
          <w:rFonts w:hint="eastAsia" w:ascii="仿宋" w:hAnsi="仿宋" w:eastAsia="仿宋"/>
          <w:bCs/>
          <w:color w:val="000000" w:themeColor="text1"/>
          <w:sz w:val="24"/>
          <w:szCs w:val="24"/>
          <w14:textFill>
            <w14:solidFill>
              <w14:schemeClr w14:val="tx1"/>
            </w14:solidFill>
          </w14:textFill>
        </w:rPr>
        <w:t>》中所描述的信息均为采购人根据自身需求提供的参考数据，除采购人特殊要求外，参与人可根据以上信息在满足采购人要求基础上提供优化方案及所匹配产品，采购人将优先选择性价比高且符合要求的</w:t>
      </w:r>
      <w:r>
        <w:rPr>
          <w:rFonts w:hint="eastAsia" w:ascii="仿宋" w:hAnsi="仿宋" w:eastAsia="仿宋"/>
          <w:bCs/>
          <w:color w:val="000000" w:themeColor="text1"/>
          <w:sz w:val="24"/>
          <w:szCs w:val="24"/>
          <w:lang w:val="en-US" w:eastAsia="zh-CN"/>
          <w14:textFill>
            <w14:solidFill>
              <w14:schemeClr w14:val="tx1"/>
            </w14:solidFill>
          </w14:textFill>
        </w:rPr>
        <w:t>服务</w:t>
      </w:r>
      <w:r>
        <w:rPr>
          <w:rFonts w:hint="eastAsia" w:ascii="仿宋" w:hAnsi="仿宋" w:eastAsia="仿宋"/>
          <w:bCs/>
          <w:color w:val="000000" w:themeColor="text1"/>
          <w:sz w:val="24"/>
          <w:szCs w:val="24"/>
          <w14:textFill>
            <w14:solidFill>
              <w14:schemeClr w14:val="tx1"/>
            </w14:solidFill>
          </w14:textFill>
        </w:rPr>
        <w:t>。</w:t>
      </w:r>
    </w:p>
    <w:p>
      <w:pPr>
        <w:numPr>
          <w:ilvl w:val="0"/>
          <w:numId w:val="5"/>
        </w:numPr>
        <w:spacing w:after="0" w:line="440" w:lineRule="exact"/>
        <w:rPr>
          <w:rFonts w:ascii="仿宋" w:hAnsi="仿宋" w:eastAsia="仿宋"/>
          <w:bCs/>
          <w:color w:val="000000" w:themeColor="text1"/>
          <w:sz w:val="24"/>
          <w:szCs w:val="24"/>
          <w14:textFill>
            <w14:solidFill>
              <w14:schemeClr w14:val="tx1"/>
            </w14:solidFill>
          </w14:textFill>
        </w:rPr>
      </w:pPr>
      <w:r>
        <w:rPr>
          <w:rFonts w:hint="eastAsia" w:ascii="仿宋" w:hAnsi="仿宋" w:eastAsia="仿宋"/>
          <w:bCs/>
          <w:color w:val="000000" w:themeColor="text1"/>
          <w:sz w:val="24"/>
          <w:szCs w:val="24"/>
          <w14:textFill>
            <w14:solidFill>
              <w14:schemeClr w14:val="tx1"/>
            </w14:solidFill>
          </w14:textFill>
        </w:rPr>
        <w:t>现场竞价时，</w:t>
      </w:r>
      <w:r>
        <w:rPr>
          <w:rFonts w:hint="eastAsia" w:ascii="仿宋" w:hAnsi="仿宋" w:eastAsia="仿宋"/>
          <w:bCs/>
          <w:color w:val="000000" w:themeColor="text1"/>
          <w:sz w:val="24"/>
          <w:szCs w:val="24"/>
          <w:lang w:val="en-US" w:eastAsia="zh-CN"/>
          <w14:textFill>
            <w14:solidFill>
              <w14:schemeClr w14:val="tx1"/>
            </w14:solidFill>
          </w14:textFill>
        </w:rPr>
        <w:t>在符合参与人资格标准的前提下，</w:t>
      </w:r>
      <w:r>
        <w:rPr>
          <w:rFonts w:hint="eastAsia" w:ascii="仿宋" w:hAnsi="仿宋" w:eastAsia="仿宋"/>
          <w:bCs/>
          <w:color w:val="000000" w:themeColor="text1"/>
          <w:sz w:val="24"/>
          <w:szCs w:val="24"/>
          <w14:textFill>
            <w14:solidFill>
              <w14:schemeClr w14:val="tx1"/>
            </w14:solidFill>
          </w14:textFill>
        </w:rPr>
        <w:t>竞价者</w:t>
      </w:r>
      <w:r>
        <w:rPr>
          <w:rFonts w:hint="eastAsia" w:ascii="仿宋" w:hAnsi="仿宋" w:eastAsia="仿宋"/>
          <w:bCs/>
          <w:color w:val="000000" w:themeColor="text1"/>
          <w:sz w:val="24"/>
          <w:szCs w:val="24"/>
          <w:lang w:val="en-US" w:eastAsia="zh-CN"/>
          <w14:textFill>
            <w14:solidFill>
              <w14:schemeClr w14:val="tx1"/>
            </w14:solidFill>
          </w14:textFill>
        </w:rPr>
        <w:t>可</w:t>
      </w:r>
      <w:r>
        <w:rPr>
          <w:rFonts w:hint="eastAsia" w:ascii="仿宋" w:hAnsi="仿宋" w:eastAsia="仿宋"/>
          <w:bCs/>
          <w:color w:val="000000" w:themeColor="text1"/>
          <w:sz w:val="24"/>
          <w:szCs w:val="24"/>
          <w14:textFill>
            <w14:solidFill>
              <w14:schemeClr w14:val="tx1"/>
            </w14:solidFill>
          </w14:textFill>
        </w:rPr>
        <w:t>在</w:t>
      </w:r>
      <w:r>
        <w:rPr>
          <w:rFonts w:hint="eastAsia" w:ascii="仿宋" w:hAnsi="仿宋" w:eastAsia="仿宋"/>
          <w:bCs/>
          <w:color w:val="000000" w:themeColor="text1"/>
          <w:sz w:val="24"/>
          <w:szCs w:val="24"/>
          <w:lang w:val="en-US" w:eastAsia="zh-CN"/>
          <w14:textFill>
            <w14:solidFill>
              <w14:schemeClr w14:val="tx1"/>
            </w14:solidFill>
          </w14:textFill>
        </w:rPr>
        <w:t>文件报价</w:t>
      </w:r>
      <w:r>
        <w:rPr>
          <w:rFonts w:hint="eastAsia" w:ascii="仿宋" w:hAnsi="仿宋" w:eastAsia="仿宋"/>
          <w:bCs/>
          <w:color w:val="000000" w:themeColor="text1"/>
          <w:sz w:val="24"/>
          <w:szCs w:val="24"/>
          <w14:textFill>
            <w14:solidFill>
              <w14:schemeClr w14:val="tx1"/>
            </w14:solidFill>
          </w14:textFill>
        </w:rPr>
        <w:t>的基础上</w:t>
      </w:r>
      <w:r>
        <w:rPr>
          <w:rFonts w:hint="eastAsia" w:ascii="仿宋" w:hAnsi="仿宋" w:eastAsia="仿宋"/>
          <w:bCs/>
          <w:color w:val="000000" w:themeColor="text1"/>
          <w:sz w:val="24"/>
          <w:szCs w:val="24"/>
          <w:lang w:val="en-US" w:eastAsia="zh-CN"/>
          <w14:textFill>
            <w14:solidFill>
              <w14:schemeClr w14:val="tx1"/>
            </w14:solidFill>
          </w14:textFill>
        </w:rPr>
        <w:t>增加</w:t>
      </w:r>
      <w:r>
        <w:rPr>
          <w:rFonts w:hint="eastAsia" w:ascii="仿宋" w:hAnsi="仿宋" w:eastAsia="仿宋"/>
          <w:bCs/>
          <w:color w:val="000000" w:themeColor="text1"/>
          <w:sz w:val="24"/>
          <w:szCs w:val="24"/>
          <w14:textFill>
            <w14:solidFill>
              <w14:schemeClr w14:val="tx1"/>
            </w14:solidFill>
          </w14:textFill>
        </w:rPr>
        <w:t>报价，现场会进行第2次报价。若经过2次报价后未决出优胜者，则会增加报价次数直至决出优胜者。最终以报价最高者为成交单位。</w:t>
      </w:r>
    </w:p>
    <w:p>
      <w:pPr>
        <w:numPr>
          <w:ilvl w:val="0"/>
          <w:numId w:val="5"/>
        </w:numPr>
        <w:spacing w:after="0" w:line="440" w:lineRule="exact"/>
        <w:rPr>
          <w:rFonts w:ascii="仿宋" w:hAnsi="仿宋" w:eastAsia="仿宋"/>
          <w:bCs/>
          <w:color w:val="000000" w:themeColor="text1"/>
          <w:sz w:val="24"/>
          <w:szCs w:val="24"/>
          <w14:textFill>
            <w14:solidFill>
              <w14:schemeClr w14:val="tx1"/>
            </w14:solidFill>
          </w14:textFill>
        </w:rPr>
      </w:pPr>
      <w:r>
        <w:rPr>
          <w:rFonts w:hint="eastAsia" w:ascii="仿宋" w:hAnsi="仿宋" w:eastAsia="仿宋"/>
          <w:bCs/>
          <w:color w:val="000000" w:themeColor="text1"/>
          <w:sz w:val="24"/>
          <w:szCs w:val="24"/>
          <w14:textFill>
            <w14:solidFill>
              <w14:schemeClr w14:val="tx1"/>
            </w14:solidFill>
          </w14:textFill>
        </w:rPr>
        <w:t>现场踏勘</w:t>
      </w:r>
      <w:r>
        <w:rPr>
          <w:rFonts w:hint="eastAsia" w:ascii="仿宋" w:hAnsi="仿宋" w:eastAsia="仿宋"/>
          <w:bCs/>
          <w:color w:val="000000" w:themeColor="text1"/>
          <w:sz w:val="24"/>
          <w:szCs w:val="24"/>
          <w:lang w:val="en-US"/>
          <w14:textFill>
            <w14:solidFill>
              <w14:schemeClr w14:val="tx1"/>
            </w14:solidFill>
          </w14:textFill>
        </w:rPr>
        <w:t>：</w:t>
      </w:r>
      <w:r>
        <w:rPr>
          <w:rFonts w:hint="eastAsia" w:ascii="仿宋" w:hAnsi="仿宋" w:eastAsia="仿宋"/>
          <w:bCs/>
          <w:color w:val="000000" w:themeColor="text1"/>
          <w:sz w:val="24"/>
          <w:szCs w:val="24"/>
          <w:lang w:val="en-US" w:eastAsia="zh-CN"/>
          <w14:textFill>
            <w14:solidFill>
              <w14:schemeClr w14:val="tx1"/>
            </w14:solidFill>
          </w14:textFill>
        </w:rPr>
        <w:t>自文件发出到</w:t>
      </w:r>
      <w:r>
        <w:rPr>
          <w:rFonts w:hint="eastAsia" w:ascii="仿宋" w:hAnsi="仿宋" w:eastAsia="仿宋"/>
          <w:bCs/>
          <w:color w:val="000000" w:themeColor="text1"/>
          <w:sz w:val="24"/>
          <w:szCs w:val="24"/>
          <w:lang w:val="en-US"/>
          <w14:textFill>
            <w14:solidFill>
              <w14:schemeClr w14:val="tx1"/>
            </w14:solidFill>
          </w14:textFill>
        </w:rPr>
        <w:t>2022年</w:t>
      </w:r>
      <w:r>
        <w:rPr>
          <w:rFonts w:hint="eastAsia" w:ascii="仿宋" w:hAnsi="仿宋" w:eastAsia="仿宋"/>
          <w:bCs/>
          <w:color w:val="000000" w:themeColor="text1"/>
          <w:sz w:val="24"/>
          <w:szCs w:val="24"/>
          <w:lang w:val="en-US" w:eastAsia="zh-CN"/>
          <w14:textFill>
            <w14:solidFill>
              <w14:schemeClr w14:val="tx1"/>
            </w14:solidFill>
          </w14:textFill>
        </w:rPr>
        <w:t>11</w:t>
      </w:r>
      <w:r>
        <w:rPr>
          <w:rFonts w:ascii="仿宋" w:hAnsi="仿宋" w:eastAsia="仿宋"/>
          <w:bCs/>
          <w:color w:val="000000" w:themeColor="text1"/>
          <w:sz w:val="24"/>
          <w:szCs w:val="24"/>
          <w14:textFill>
            <w14:solidFill>
              <w14:schemeClr w14:val="tx1"/>
            </w14:solidFill>
          </w14:textFill>
        </w:rPr>
        <w:t>月</w:t>
      </w:r>
      <w:r>
        <w:rPr>
          <w:rFonts w:hint="eastAsia" w:ascii="仿宋" w:hAnsi="仿宋" w:eastAsia="仿宋"/>
          <w:bCs/>
          <w:color w:val="000000" w:themeColor="text1"/>
          <w:sz w:val="24"/>
          <w:szCs w:val="24"/>
          <w:lang w:val="en-US" w:eastAsia="zh-CN"/>
          <w14:textFill>
            <w14:solidFill>
              <w14:schemeClr w14:val="tx1"/>
            </w14:solidFill>
          </w14:textFill>
        </w:rPr>
        <w:t>18</w:t>
      </w:r>
      <w:r>
        <w:rPr>
          <w:rFonts w:ascii="仿宋" w:hAnsi="仿宋" w:eastAsia="仿宋"/>
          <w:bCs/>
          <w:color w:val="000000" w:themeColor="text1"/>
          <w:sz w:val="24"/>
          <w:szCs w:val="24"/>
          <w14:textFill>
            <w14:solidFill>
              <w14:schemeClr w14:val="tx1"/>
            </w14:solidFill>
          </w14:textFill>
        </w:rPr>
        <w:t>日</w:t>
      </w:r>
      <w:r>
        <w:rPr>
          <w:rFonts w:hint="eastAsia" w:ascii="仿宋" w:hAnsi="仿宋" w:eastAsia="仿宋"/>
          <w:bCs/>
          <w:color w:val="000000" w:themeColor="text1"/>
          <w:sz w:val="24"/>
          <w:szCs w:val="24"/>
          <w:lang w:val="en-US" w:eastAsia="zh-CN"/>
          <w14:textFill>
            <w14:solidFill>
              <w14:schemeClr w14:val="tx1"/>
            </w14:solidFill>
          </w14:textFill>
        </w:rPr>
        <w:t>前均可</w:t>
      </w:r>
      <w:r>
        <w:rPr>
          <w:rFonts w:ascii="仿宋" w:hAnsi="仿宋" w:eastAsia="仿宋"/>
          <w:bCs/>
          <w:color w:val="000000" w:themeColor="text1"/>
          <w:sz w:val="24"/>
          <w:szCs w:val="24"/>
          <w14:textFill>
            <w14:solidFill>
              <w14:schemeClr w14:val="tx1"/>
            </w14:solidFill>
          </w14:textFill>
        </w:rPr>
        <w:t>到现场</w:t>
      </w:r>
      <w:r>
        <w:rPr>
          <w:rFonts w:hint="eastAsia" w:ascii="仿宋" w:hAnsi="仿宋" w:eastAsia="仿宋"/>
          <w:bCs/>
          <w:color w:val="000000" w:themeColor="text1"/>
          <w:sz w:val="24"/>
          <w:szCs w:val="24"/>
          <w14:textFill>
            <w14:solidFill>
              <w14:schemeClr w14:val="tx1"/>
            </w14:solidFill>
          </w14:textFill>
        </w:rPr>
        <w:t>踏勘</w:t>
      </w:r>
      <w:r>
        <w:rPr>
          <w:rFonts w:ascii="仿宋" w:hAnsi="仿宋" w:eastAsia="仿宋"/>
          <w:bCs/>
          <w:color w:val="000000" w:themeColor="text1"/>
          <w:sz w:val="24"/>
          <w:szCs w:val="24"/>
          <w14:textFill>
            <w14:solidFill>
              <w14:schemeClr w14:val="tx1"/>
            </w14:solidFill>
          </w14:textFill>
        </w:rPr>
        <w:t>，报名人</w:t>
      </w:r>
      <w:r>
        <w:rPr>
          <w:rFonts w:hint="eastAsia" w:ascii="仿宋" w:hAnsi="仿宋" w:eastAsia="仿宋"/>
          <w:bCs/>
          <w:color w:val="000000" w:themeColor="text1"/>
          <w:sz w:val="24"/>
          <w:szCs w:val="24"/>
          <w14:textFill>
            <w14:solidFill>
              <w14:schemeClr w14:val="tx1"/>
            </w14:solidFill>
          </w14:textFill>
        </w:rPr>
        <w:t>（或单位）</w:t>
      </w:r>
      <w:r>
        <w:rPr>
          <w:rFonts w:ascii="仿宋" w:hAnsi="仿宋" w:eastAsia="仿宋"/>
          <w:bCs/>
          <w:color w:val="000000" w:themeColor="text1"/>
          <w:sz w:val="24"/>
          <w:szCs w:val="24"/>
          <w14:textFill>
            <w14:solidFill>
              <w14:schemeClr w14:val="tx1"/>
            </w14:solidFill>
          </w14:textFill>
        </w:rPr>
        <w:t>不做现场</w:t>
      </w:r>
      <w:r>
        <w:rPr>
          <w:rFonts w:hint="eastAsia" w:ascii="仿宋" w:hAnsi="仿宋" w:eastAsia="仿宋"/>
          <w:bCs/>
          <w:color w:val="000000" w:themeColor="text1"/>
          <w:sz w:val="24"/>
          <w:szCs w:val="24"/>
          <w14:textFill>
            <w14:solidFill>
              <w14:schemeClr w14:val="tx1"/>
            </w14:solidFill>
          </w14:textFill>
        </w:rPr>
        <w:t>踏勘</w:t>
      </w:r>
      <w:r>
        <w:rPr>
          <w:rFonts w:ascii="仿宋" w:hAnsi="仿宋" w:eastAsia="仿宋"/>
          <w:bCs/>
          <w:color w:val="000000" w:themeColor="text1"/>
          <w:sz w:val="24"/>
          <w:szCs w:val="24"/>
          <w14:textFill>
            <w14:solidFill>
              <w14:schemeClr w14:val="tx1"/>
            </w14:solidFill>
          </w14:textFill>
        </w:rPr>
        <w:t>的均视为对项目现场情况完全了解。</w:t>
      </w:r>
      <w:r>
        <w:rPr>
          <w:rFonts w:hint="eastAsia" w:ascii="仿宋" w:hAnsi="仿宋" w:eastAsia="仿宋"/>
          <w:bCs/>
          <w:color w:val="000000" w:themeColor="text1"/>
          <w:sz w:val="24"/>
          <w:szCs w:val="24"/>
          <w14:textFill>
            <w14:solidFill>
              <w14:schemeClr w14:val="tx1"/>
            </w14:solidFill>
          </w14:textFill>
        </w:rPr>
        <w:t>现场踏勘所发生的费用由报名人（或单位）自行承担。按照学校疫情防控工作要求：进校人员需要做核酸检测的请按照要求提供核酸检测截图。</w:t>
      </w:r>
    </w:p>
    <w:p>
      <w:pPr>
        <w:rPr>
          <w:rFonts w:ascii="仿宋" w:hAnsi="仿宋" w:eastAsia="仿宋"/>
          <w:b/>
          <w:color w:val="000000" w:themeColor="text1"/>
          <w:sz w:val="36"/>
          <w:szCs w:val="36"/>
          <w14:textFill>
            <w14:solidFill>
              <w14:schemeClr w14:val="tx1"/>
            </w14:solidFill>
          </w14:textFill>
        </w:rPr>
        <w:sectPr>
          <w:headerReference r:id="rId4" w:type="first"/>
          <w:headerReference r:id="rId3" w:type="default"/>
          <w:pgSz w:w="11906" w:h="16838"/>
          <w:pgMar w:top="1440" w:right="1133" w:bottom="1440" w:left="993" w:header="851" w:footer="227" w:gutter="0"/>
          <w:cols w:space="425" w:num="1"/>
          <w:titlePg/>
          <w:docGrid w:type="lines" w:linePitch="312" w:charSpace="0"/>
        </w:sectPr>
      </w:pPr>
      <w:bookmarkStart w:id="179" w:name="_GoBack"/>
      <w:bookmarkEnd w:id="179"/>
    </w:p>
    <w:p>
      <w:pPr>
        <w:spacing w:line="1000" w:lineRule="exact"/>
        <w:jc w:val="both"/>
        <w:rPr>
          <w:rFonts w:ascii="仿宋" w:hAnsi="仿宋" w:eastAsia="仿宋"/>
          <w:b/>
          <w:color w:val="000000" w:themeColor="text1"/>
          <w:sz w:val="72"/>
          <w:szCs w:val="72"/>
          <w14:textFill>
            <w14:solidFill>
              <w14:schemeClr w14:val="tx1"/>
            </w14:solidFill>
          </w14:textFill>
        </w:rPr>
      </w:pPr>
    </w:p>
    <w:p>
      <w:pPr>
        <w:spacing w:line="1000" w:lineRule="exact"/>
        <w:jc w:val="center"/>
        <w:rPr>
          <w:rFonts w:ascii="仿宋" w:hAnsi="仿宋" w:eastAsia="仿宋"/>
          <w:b/>
          <w:color w:val="000000" w:themeColor="text1"/>
          <w:sz w:val="72"/>
          <w:szCs w:val="72"/>
          <w14:textFill>
            <w14:solidFill>
              <w14:schemeClr w14:val="tx1"/>
            </w14:solidFill>
          </w14:textFill>
        </w:rPr>
      </w:pPr>
      <w:r>
        <w:rPr>
          <w:rFonts w:hint="eastAsia" w:ascii="仿宋" w:hAnsi="仿宋" w:eastAsia="仿宋"/>
          <w:b/>
          <w:color w:val="000000" w:themeColor="text1"/>
          <w:sz w:val="72"/>
          <w:szCs w:val="72"/>
          <w:lang w:val="en-US" w:eastAsia="zh-CN"/>
          <w14:textFill>
            <w14:solidFill>
              <w14:schemeClr w14:val="tx1"/>
            </w14:solidFill>
          </w14:textFill>
        </w:rPr>
        <w:t>郑州城轨交通中等专业</w:t>
      </w:r>
      <w:r>
        <w:rPr>
          <w:rFonts w:hint="eastAsia" w:ascii="仿宋" w:hAnsi="仿宋" w:eastAsia="仿宋"/>
          <w:b/>
          <w:color w:val="000000" w:themeColor="text1"/>
          <w:sz w:val="72"/>
          <w:szCs w:val="72"/>
          <w14:textFill>
            <w14:solidFill>
              <w14:schemeClr w14:val="tx1"/>
            </w14:solidFill>
          </w14:textFill>
        </w:rPr>
        <w:t>学校</w:t>
      </w:r>
    </w:p>
    <w:p>
      <w:pPr>
        <w:spacing w:line="580" w:lineRule="exact"/>
        <w:jc w:val="center"/>
        <w:rPr>
          <w:rFonts w:hint="eastAsia" w:ascii="仿宋" w:hAnsi="仿宋" w:eastAsia="仿宋"/>
          <w:b/>
          <w:color w:val="000000" w:themeColor="text1"/>
          <w:sz w:val="44"/>
          <w:szCs w:val="44"/>
          <w:lang w:val="en-US" w:eastAsia="zh-CN"/>
          <w14:textFill>
            <w14:solidFill>
              <w14:schemeClr w14:val="tx1"/>
            </w14:solidFill>
          </w14:textFill>
        </w:rPr>
      </w:pPr>
      <w:r>
        <w:rPr>
          <w:rFonts w:hint="eastAsia" w:ascii="仿宋" w:hAnsi="仿宋" w:eastAsia="仿宋"/>
          <w:b/>
          <w:color w:val="000000" w:themeColor="text1"/>
          <w:sz w:val="44"/>
          <w:szCs w:val="44"/>
          <w14:textFill>
            <w14:solidFill>
              <w14:schemeClr w14:val="tx1"/>
            </w14:solidFill>
          </w14:textFill>
        </w:rPr>
        <w:t>关于</w:t>
      </w:r>
      <w:r>
        <w:rPr>
          <w:rFonts w:hint="eastAsia" w:ascii="仿宋" w:hAnsi="仿宋" w:eastAsia="仿宋"/>
          <w:b/>
          <w:color w:val="000000" w:themeColor="text1"/>
          <w:sz w:val="44"/>
          <w:szCs w:val="44"/>
          <w:lang w:val="en-US" w:eastAsia="zh-CN"/>
          <w14:textFill>
            <w14:solidFill>
              <w14:schemeClr w14:val="tx1"/>
            </w14:solidFill>
          </w14:textFill>
        </w:rPr>
        <w:t>医务室外包服务项目</w:t>
      </w:r>
    </w:p>
    <w:p>
      <w:pPr>
        <w:spacing w:line="580" w:lineRule="exact"/>
        <w:jc w:val="center"/>
        <w:rPr>
          <w:rFonts w:hint="eastAsia" w:ascii="仿宋" w:hAnsi="仿宋" w:eastAsia="仿宋"/>
          <w:b/>
          <w:color w:val="000000" w:themeColor="text1"/>
          <w:sz w:val="44"/>
          <w:szCs w:val="44"/>
          <w:lang w:val="en-US" w:eastAsia="zh-CN"/>
          <w14:textFill>
            <w14:solidFill>
              <w14:schemeClr w14:val="tx1"/>
            </w14:solidFill>
          </w14:textFill>
        </w:rPr>
      </w:pPr>
    </w:p>
    <w:p>
      <w:pPr>
        <w:spacing w:line="580" w:lineRule="exact"/>
        <w:jc w:val="center"/>
        <w:rPr>
          <w:rFonts w:hint="eastAsia" w:ascii="仿宋" w:hAnsi="仿宋" w:eastAsia="仿宋"/>
          <w:b/>
          <w:color w:val="000000" w:themeColor="text1"/>
          <w:sz w:val="44"/>
          <w:szCs w:val="44"/>
          <w:lang w:val="en-US" w:eastAsia="zh-CN"/>
          <w14:textFill>
            <w14:solidFill>
              <w14:schemeClr w14:val="tx1"/>
            </w14:solidFill>
          </w14:textFill>
        </w:rPr>
      </w:pP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报</w:t>
      </w: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价</w:t>
      </w: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响</w:t>
      </w: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应</w:t>
      </w: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文</w:t>
      </w: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件</w:t>
      </w:r>
    </w:p>
    <w:p>
      <w:pPr>
        <w:spacing w:line="580" w:lineRule="exact"/>
        <w:jc w:val="center"/>
        <w:rPr>
          <w:rFonts w:ascii="仿宋" w:hAnsi="仿宋" w:eastAsia="仿宋"/>
          <w:b/>
          <w:color w:val="000000" w:themeColor="text1"/>
          <w:sz w:val="72"/>
          <w:szCs w:val="72"/>
          <w14:textFill>
            <w14:solidFill>
              <w14:schemeClr w14:val="tx1"/>
            </w14:solidFill>
          </w14:textFill>
        </w:rPr>
      </w:pPr>
    </w:p>
    <w:p>
      <w:pPr>
        <w:spacing w:line="500" w:lineRule="exact"/>
        <w:ind w:firstLine="2331" w:firstLineChars="645"/>
        <w:rPr>
          <w:rFonts w:ascii="仿宋" w:hAnsi="仿宋" w:eastAsia="仿宋"/>
          <w:b/>
          <w:color w:val="000000" w:themeColor="text1"/>
          <w:sz w:val="36"/>
          <w:szCs w:val="36"/>
          <w14:textFill>
            <w14:solidFill>
              <w14:schemeClr w14:val="tx1"/>
            </w14:solidFill>
          </w14:textFill>
        </w:rPr>
      </w:pPr>
      <w:r>
        <w:rPr>
          <w:rFonts w:hint="eastAsia" w:ascii="仿宋" w:hAnsi="仿宋" w:eastAsia="仿宋"/>
          <w:b/>
          <w:color w:val="000000" w:themeColor="text1"/>
          <w:sz w:val="36"/>
          <w:szCs w:val="36"/>
          <w14:textFill>
            <w14:solidFill>
              <w14:schemeClr w14:val="tx1"/>
            </w14:solidFill>
          </w14:textFill>
        </w:rPr>
        <w:t>参与人名称（公司全称）：</w:t>
      </w:r>
      <w:r>
        <w:rPr>
          <w:rFonts w:ascii="仿宋" w:hAnsi="仿宋" w:eastAsia="仿宋"/>
          <w:b/>
          <w:color w:val="000000" w:themeColor="text1"/>
          <w:sz w:val="36"/>
          <w:szCs w:val="36"/>
          <w14:textFill>
            <w14:solidFill>
              <w14:schemeClr w14:val="tx1"/>
            </w14:solidFill>
          </w14:textFill>
        </w:rPr>
        <w:t>XXXX</w:t>
      </w:r>
    </w:p>
    <w:p>
      <w:pPr>
        <w:spacing w:line="500" w:lineRule="exact"/>
        <w:ind w:firstLine="2331" w:firstLineChars="645"/>
        <w:rPr>
          <w:rFonts w:ascii="仿宋" w:hAnsi="仿宋" w:eastAsia="仿宋"/>
          <w:b/>
          <w:color w:val="000000" w:themeColor="text1"/>
          <w:sz w:val="36"/>
          <w:szCs w:val="36"/>
          <w14:textFill>
            <w14:solidFill>
              <w14:schemeClr w14:val="tx1"/>
            </w14:solidFill>
          </w14:textFill>
        </w:rPr>
      </w:pPr>
      <w:r>
        <w:rPr>
          <w:rFonts w:hint="eastAsia" w:ascii="仿宋" w:hAnsi="仿宋" w:eastAsia="仿宋"/>
          <w:b/>
          <w:color w:val="000000" w:themeColor="text1"/>
          <w:sz w:val="36"/>
          <w:szCs w:val="36"/>
          <w14:textFill>
            <w14:solidFill>
              <w14:schemeClr w14:val="tx1"/>
            </w14:solidFill>
          </w14:textFill>
        </w:rPr>
        <w:t>参与人授权代表：X</w:t>
      </w:r>
      <w:r>
        <w:rPr>
          <w:rFonts w:ascii="仿宋" w:hAnsi="仿宋" w:eastAsia="仿宋"/>
          <w:b/>
          <w:color w:val="000000" w:themeColor="text1"/>
          <w:sz w:val="36"/>
          <w:szCs w:val="36"/>
          <w14:textFill>
            <w14:solidFill>
              <w14:schemeClr w14:val="tx1"/>
            </w14:solidFill>
          </w14:textFill>
        </w:rPr>
        <w:t>XXX</w:t>
      </w:r>
    </w:p>
    <w:p>
      <w:pPr>
        <w:jc w:val="center"/>
        <w:rPr>
          <w:rFonts w:ascii="仿宋" w:hAnsi="仿宋" w:eastAsia="仿宋"/>
          <w:b/>
          <w:color w:val="000000" w:themeColor="text1"/>
          <w:sz w:val="36"/>
          <w:szCs w:val="36"/>
          <w14:textFill>
            <w14:solidFill>
              <w14:schemeClr w14:val="tx1"/>
            </w14:solidFill>
          </w14:textFill>
        </w:rPr>
      </w:pPr>
    </w:p>
    <w:p>
      <w:pPr>
        <w:jc w:val="both"/>
        <w:rPr>
          <w:rFonts w:ascii="仿宋" w:hAnsi="仿宋" w:eastAsia="仿宋"/>
          <w:b/>
          <w:color w:val="000000" w:themeColor="text1"/>
          <w:sz w:val="36"/>
          <w:szCs w:val="36"/>
          <w14:textFill>
            <w14:solidFill>
              <w14:schemeClr w14:val="tx1"/>
            </w14:solidFill>
          </w14:textFill>
        </w:rPr>
      </w:pPr>
    </w:p>
    <w:p>
      <w:pPr>
        <w:jc w:val="center"/>
        <w:rPr>
          <w:rFonts w:ascii="仿宋" w:hAnsi="仿宋" w:eastAsia="仿宋"/>
          <w:b/>
          <w:bCs/>
          <w:color w:val="000000" w:themeColor="text1"/>
          <w:sz w:val="30"/>
          <w:szCs w:val="30"/>
          <w14:textFill>
            <w14:solidFill>
              <w14:schemeClr w14:val="tx1"/>
            </w14:solidFill>
          </w14:textFill>
        </w:rPr>
      </w:pPr>
    </w:p>
    <w:p>
      <w:pPr>
        <w:jc w:val="center"/>
        <w:rPr>
          <w:rFonts w:ascii="仿宋" w:hAnsi="仿宋" w:eastAsia="仿宋"/>
          <w:b/>
          <w:bCs/>
          <w:color w:val="000000" w:themeColor="text1"/>
          <w:sz w:val="30"/>
          <w:szCs w:val="30"/>
          <w14:textFill>
            <w14:solidFill>
              <w14:schemeClr w14:val="tx1"/>
            </w14:solidFill>
          </w14:textFill>
        </w:rPr>
      </w:pPr>
      <w:r>
        <w:rPr>
          <w:rFonts w:hint="eastAsia" w:ascii="仿宋" w:hAnsi="仿宋" w:eastAsia="仿宋"/>
          <w:b/>
          <w:bCs/>
          <w:color w:val="000000" w:themeColor="text1"/>
          <w:sz w:val="30"/>
          <w:szCs w:val="30"/>
          <w14:textFill>
            <w14:solidFill>
              <w14:schemeClr w14:val="tx1"/>
            </w14:solidFill>
          </w14:textFill>
        </w:rPr>
        <w:t>此封面应作为报价响应文件封面</w:t>
      </w:r>
    </w:p>
    <w:p>
      <w:pPr>
        <w:rPr>
          <w:rFonts w:ascii="仿宋" w:hAnsi="仿宋" w:eastAsia="仿宋"/>
          <w:b/>
          <w:bCs/>
          <w:color w:val="000000" w:themeColor="text1"/>
          <w:sz w:val="30"/>
          <w:szCs w:val="30"/>
          <w14:textFill>
            <w14:solidFill>
              <w14:schemeClr w14:val="tx1"/>
            </w14:solidFill>
          </w14:textFill>
        </w:rPr>
        <w:sectPr>
          <w:headerReference r:id="rId6" w:type="first"/>
          <w:headerReference r:id="rId5"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ascii="仿宋" w:hAnsi="仿宋" w:eastAsia="仿宋"/>
          <w:b/>
          <w:bCs/>
          <w:color w:val="000000" w:themeColor="text1"/>
          <w:sz w:val="24"/>
          <w:szCs w:val="24"/>
          <w14:textFill>
            <w14:solidFill>
              <w14:schemeClr w14:val="tx1"/>
            </w14:solidFill>
          </w14:textFill>
        </w:rPr>
      </w:pPr>
      <w:bookmarkStart w:id="47" w:name="_Toc273178698"/>
      <w:bookmarkStart w:id="48" w:name="_Toc267060208"/>
      <w:bookmarkStart w:id="49" w:name="_Toc213755995"/>
      <w:bookmarkStart w:id="50" w:name="_Toc181436565"/>
      <w:bookmarkStart w:id="51" w:name="_Toc182805217"/>
      <w:bookmarkStart w:id="52" w:name="_Toc177985469"/>
      <w:bookmarkStart w:id="53" w:name="_Toc160880529"/>
      <w:bookmarkStart w:id="54" w:name="_Toc160880160"/>
      <w:bookmarkStart w:id="55" w:name="_Toc223146608"/>
      <w:bookmarkStart w:id="56" w:name="_Toc193165734"/>
      <w:bookmarkStart w:id="57" w:name="_Toc180302913"/>
      <w:bookmarkStart w:id="58" w:name="_Toc169332838"/>
      <w:bookmarkStart w:id="59" w:name="_Toc219800243"/>
      <w:bookmarkStart w:id="60" w:name="_Toc191783222"/>
      <w:bookmarkStart w:id="61" w:name="_Toc225669322"/>
      <w:bookmarkStart w:id="62" w:name="_Toc217891402"/>
      <w:bookmarkStart w:id="63" w:name="_Toc169332949"/>
      <w:bookmarkStart w:id="64" w:name="_Toc192663835"/>
      <w:bookmarkStart w:id="65" w:name="_Toc213208766"/>
      <w:bookmarkStart w:id="66" w:name="_Toc191803626"/>
      <w:bookmarkStart w:id="67" w:name="_Toc211917116"/>
      <w:bookmarkStart w:id="68" w:name="_Toc182372782"/>
      <w:bookmarkStart w:id="69" w:name="_Toc267060068"/>
      <w:bookmarkStart w:id="70" w:name="_Toc170798793"/>
      <w:bookmarkStart w:id="71" w:name="_Toc266870833"/>
      <w:bookmarkStart w:id="72" w:name="_Toc267059181"/>
      <w:bookmarkStart w:id="73" w:name="_Toc230071147"/>
      <w:bookmarkStart w:id="74" w:name="_Toc235438274"/>
      <w:bookmarkStart w:id="75" w:name="_Toc259692740"/>
      <w:bookmarkStart w:id="76" w:name="_Toc227058530"/>
      <w:bookmarkStart w:id="77" w:name="_Toc191789329"/>
      <w:bookmarkStart w:id="78" w:name="_Toc251613829"/>
      <w:bookmarkStart w:id="79" w:name="_Toc253066614"/>
      <w:bookmarkStart w:id="80" w:name="_Toc258401256"/>
      <w:bookmarkStart w:id="81" w:name="_Toc249325711"/>
      <w:bookmarkStart w:id="82" w:name="_Toc266868670"/>
      <w:bookmarkStart w:id="83" w:name="_Toc192663686"/>
      <w:bookmarkStart w:id="84" w:name="_Toc213756051"/>
      <w:bookmarkStart w:id="85" w:name="_Toc259692647"/>
      <w:bookmarkStart w:id="86" w:name="_Toc267059653"/>
      <w:bookmarkStart w:id="87" w:name="_Toc192664153"/>
      <w:bookmarkStart w:id="88" w:name="_Toc193160448"/>
      <w:bookmarkStart w:id="89" w:name="_Toc254790899"/>
      <w:bookmarkStart w:id="90" w:name="_Toc213755858"/>
      <w:bookmarkStart w:id="91" w:name="_Toc192996338"/>
      <w:bookmarkStart w:id="92" w:name="_Toc181436461"/>
      <w:bookmarkStart w:id="93" w:name="_Toc267060321"/>
      <w:bookmarkStart w:id="94" w:name="_Toc191802690"/>
      <w:bookmarkStart w:id="95" w:name="_Toc251586231"/>
      <w:bookmarkStart w:id="96" w:name="_Toc266868937"/>
      <w:bookmarkStart w:id="97" w:name="_Toc232302115"/>
      <w:bookmarkStart w:id="98" w:name="_Toc192996446"/>
      <w:bookmarkStart w:id="99" w:name="_Toc267059030"/>
      <w:bookmarkStart w:id="100" w:name="_Toc267059539"/>
      <w:bookmarkStart w:id="101" w:name="_Toc236021449"/>
      <w:bookmarkStart w:id="102" w:name="_Toc266870907"/>
      <w:bookmarkStart w:id="103" w:name="_Toc255975007"/>
      <w:bookmarkStart w:id="104" w:name="_Toc213755939"/>
      <w:bookmarkStart w:id="105" w:name="_Toc203355733"/>
      <w:bookmarkStart w:id="106" w:name="_Toc235438344"/>
      <w:bookmarkStart w:id="107" w:name="_Toc267060453"/>
      <w:bookmarkStart w:id="108" w:name="_Toc235437991"/>
      <w:bookmarkStart w:id="109" w:name="_Toc267059919"/>
      <w:bookmarkStart w:id="110" w:name="_Toc266870432"/>
      <w:bookmarkStart w:id="111" w:name="_Toc259520865"/>
      <w:bookmarkStart w:id="112" w:name="_Toc267059806"/>
      <w:r>
        <w:rPr>
          <w:rFonts w:hint="eastAsia" w:ascii="仿宋" w:hAnsi="仿宋" w:eastAsia="仿宋"/>
          <w:b/>
          <w:bCs/>
          <w:color w:val="000000" w:themeColor="text1"/>
          <w:sz w:val="24"/>
          <w:szCs w:val="24"/>
          <w14:textFill>
            <w14:solidFill>
              <w14:schemeClr w14:val="tx1"/>
            </w14:solidFill>
          </w14:textFill>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color w:val="000000" w:themeColor="text1"/>
          <w:sz w:val="24"/>
          <w:szCs w:val="24"/>
          <w:lang w:eastAsia="zh-CN"/>
          <w14:textFill>
            <w14:solidFill>
              <w14:schemeClr w14:val="tx1"/>
            </w14:solidFill>
          </w14:textFill>
        </w:rPr>
        <w:t>竞价</w:t>
      </w:r>
      <w:r>
        <w:rPr>
          <w:rFonts w:hint="eastAsia" w:ascii="仿宋" w:hAnsi="仿宋" w:eastAsia="仿宋"/>
          <w:b/>
          <w:bCs/>
          <w:color w:val="000000" w:themeColor="text1"/>
          <w:sz w:val="24"/>
          <w:szCs w:val="24"/>
          <w14:textFill>
            <w14:solidFill>
              <w14:schemeClr w14:val="tx1"/>
            </w14:solidFill>
          </w14:textFill>
        </w:rPr>
        <w:t>响应函</w:t>
      </w:r>
    </w:p>
    <w:p>
      <w:pPr>
        <w:spacing w:after="0" w:line="48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致：</w:t>
      </w:r>
      <w:r>
        <w:rPr>
          <w:rFonts w:hint="eastAsia" w:ascii="仿宋" w:hAnsi="仿宋" w:eastAsia="仿宋"/>
          <w:color w:val="000000" w:themeColor="text1"/>
          <w:sz w:val="24"/>
          <w:szCs w:val="24"/>
          <w:lang w:val="en-US" w:eastAsia="zh-CN"/>
          <w14:textFill>
            <w14:solidFill>
              <w14:schemeClr w14:val="tx1"/>
            </w14:solidFill>
          </w14:textFill>
        </w:rPr>
        <w:t>郑州城轨交通中等专业</w:t>
      </w:r>
      <w:r>
        <w:rPr>
          <w:rFonts w:hint="eastAsia" w:ascii="仿宋" w:hAnsi="仿宋" w:eastAsia="仿宋"/>
          <w:color w:val="000000" w:themeColor="text1"/>
          <w:sz w:val="24"/>
          <w:szCs w:val="24"/>
          <w14:textFill>
            <w14:solidFill>
              <w14:schemeClr w14:val="tx1"/>
            </w14:solidFill>
          </w14:textFill>
        </w:rPr>
        <w:t>学校</w:t>
      </w:r>
    </w:p>
    <w:p>
      <w:pPr>
        <w:spacing w:after="0" w:line="48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 xml:space="preserve">    根据贵学校编号为</w:t>
      </w:r>
      <w:r>
        <w:rPr>
          <w:rFonts w:hint="eastAsia"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 xml:space="preserve"> 项目名称为</w:t>
      </w:r>
      <w:r>
        <w:rPr>
          <w:rFonts w:hint="eastAsia" w:ascii="仿宋" w:hAnsi="仿宋" w:eastAsia="仿宋"/>
          <w:color w:val="000000" w:themeColor="text1"/>
          <w:sz w:val="24"/>
          <w:szCs w:val="24"/>
          <w:u w:val="single"/>
          <w14:textFill>
            <w14:solidFill>
              <w14:schemeClr w14:val="tx1"/>
            </w14:solidFill>
          </w14:textFill>
        </w:rPr>
        <w:t xml:space="preserve">     </w:t>
      </w:r>
      <w:r>
        <w:rPr>
          <w:rFonts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的公开</w:t>
      </w:r>
      <w:r>
        <w:rPr>
          <w:rFonts w:hint="eastAsia" w:ascii="仿宋" w:hAnsi="仿宋" w:eastAsia="仿宋"/>
          <w:color w:val="000000" w:themeColor="text1"/>
          <w:sz w:val="24"/>
          <w:szCs w:val="24"/>
          <w:lang w:eastAsia="zh-CN"/>
          <w14:textFill>
            <w14:solidFill>
              <w14:schemeClr w14:val="tx1"/>
            </w14:solidFill>
          </w14:textFill>
        </w:rPr>
        <w:t>竞价</w:t>
      </w:r>
      <w:r>
        <w:rPr>
          <w:rFonts w:hint="eastAsia" w:ascii="仿宋" w:hAnsi="仿宋" w:eastAsia="仿宋"/>
          <w:color w:val="000000" w:themeColor="text1"/>
          <w:sz w:val="24"/>
          <w:szCs w:val="24"/>
          <w14:textFill>
            <w14:solidFill>
              <w14:schemeClr w14:val="tx1"/>
            </w14:solidFill>
          </w14:textFill>
        </w:rPr>
        <w:t>邀请，本签字代表</w:t>
      </w:r>
      <w:r>
        <w:rPr>
          <w:rFonts w:hint="eastAsia" w:ascii="仿宋" w:hAnsi="仿宋" w:eastAsia="仿宋"/>
          <w:color w:val="000000" w:themeColor="text1"/>
          <w:sz w:val="24"/>
          <w:szCs w:val="24"/>
          <w:u w:val="single"/>
          <w14:textFill>
            <w14:solidFill>
              <w14:schemeClr w14:val="tx1"/>
            </w14:solidFill>
          </w14:textFill>
        </w:rPr>
        <w:t xml:space="preserve"> </w:t>
      </w:r>
      <w:r>
        <w:rPr>
          <w:rFonts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（全名、职务）正式授权并代表我方</w:t>
      </w:r>
      <w:r>
        <w:rPr>
          <w:rFonts w:hint="eastAsia" w:ascii="仿宋" w:hAnsi="仿宋" w:eastAsia="仿宋"/>
          <w:color w:val="000000" w:themeColor="text1"/>
          <w:sz w:val="24"/>
          <w:szCs w:val="24"/>
          <w:u w:val="single"/>
          <w14:textFill>
            <w14:solidFill>
              <w14:schemeClr w14:val="tx1"/>
            </w14:solidFill>
          </w14:textFill>
        </w:rPr>
        <w:t xml:space="preserve"> </w:t>
      </w:r>
      <w:r>
        <w:rPr>
          <w:rFonts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（参与人公司名称）提交下述文件。</w:t>
      </w:r>
    </w:p>
    <w:p>
      <w:pPr>
        <w:spacing w:after="0" w:line="480" w:lineRule="exact"/>
        <w:ind w:firstLine="480" w:firstLineChars="20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w:t>
      </w:r>
      <w:r>
        <w:rPr>
          <w:rFonts w:ascii="仿宋" w:hAnsi="仿宋" w:eastAsia="仿宋"/>
          <w:color w:val="000000" w:themeColor="text1"/>
          <w:sz w:val="24"/>
          <w:szCs w:val="24"/>
          <w14:textFill>
            <w14:solidFill>
              <w14:schemeClr w14:val="tx1"/>
            </w14:solidFill>
          </w14:textFill>
        </w:rPr>
        <w:t>1</w:t>
      </w:r>
      <w:r>
        <w:rPr>
          <w:rFonts w:hint="eastAsia" w:ascii="仿宋" w:hAnsi="仿宋" w:eastAsia="仿宋"/>
          <w:color w:val="000000" w:themeColor="text1"/>
          <w:sz w:val="24"/>
          <w:szCs w:val="24"/>
          <w14:textFill>
            <w14:solidFill>
              <w14:schemeClr w14:val="tx1"/>
            </w14:solidFill>
          </w14:textFill>
        </w:rPr>
        <w:t>) 报价一览表</w:t>
      </w:r>
    </w:p>
    <w:p>
      <w:pPr>
        <w:spacing w:after="0" w:line="480" w:lineRule="exact"/>
        <w:ind w:firstLine="364" w:firstLineChars="152"/>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 xml:space="preserve"> (</w:t>
      </w:r>
      <w:r>
        <w:rPr>
          <w:rFonts w:ascii="仿宋" w:hAnsi="仿宋" w:eastAsia="仿宋"/>
          <w:color w:val="000000" w:themeColor="text1"/>
          <w:sz w:val="24"/>
          <w:szCs w:val="24"/>
          <w14:textFill>
            <w14:solidFill>
              <w14:schemeClr w14:val="tx1"/>
            </w14:solidFill>
          </w14:textFill>
        </w:rPr>
        <w:t>2</w:t>
      </w:r>
      <w:r>
        <w:rPr>
          <w:rFonts w:hint="eastAsia" w:ascii="仿宋" w:hAnsi="仿宋" w:eastAsia="仿宋"/>
          <w:color w:val="000000" w:themeColor="text1"/>
          <w:sz w:val="24"/>
          <w:szCs w:val="24"/>
          <w14:textFill>
            <w14:solidFill>
              <w14:schemeClr w14:val="tx1"/>
            </w14:solidFill>
          </w14:textFill>
        </w:rPr>
        <w:t>) 参与人资质证明</w:t>
      </w:r>
    </w:p>
    <w:p>
      <w:pPr>
        <w:spacing w:after="0" w:line="480" w:lineRule="exact"/>
        <w:ind w:firstLine="480" w:firstLineChars="20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据此函，签字代表宣布同意如下：</w:t>
      </w:r>
    </w:p>
    <w:p>
      <w:pPr>
        <w:spacing w:after="0" w:line="48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 xml:space="preserve">    1.所附详细报价表中规定的应提供和交付的服务报价总价（国内现场交货价）为人民币 </w:t>
      </w:r>
      <w:r>
        <w:rPr>
          <w:rFonts w:hint="eastAsia" w:ascii="仿宋" w:hAnsi="仿宋" w:eastAsia="仿宋"/>
          <w:color w:val="000000" w:themeColor="text1"/>
          <w:sz w:val="24"/>
          <w:szCs w:val="24"/>
          <w:u w:val="single"/>
          <w14:textFill>
            <w14:solidFill>
              <w14:schemeClr w14:val="tx1"/>
            </w14:solidFill>
          </w14:textFill>
        </w:rPr>
        <w:t xml:space="preserve">  </w:t>
      </w:r>
      <w:r>
        <w:rPr>
          <w:rFonts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 xml:space="preserve">，即 </w:t>
      </w:r>
      <w:r>
        <w:rPr>
          <w:rFonts w:hint="eastAsia"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（中文表述）</w:t>
      </w:r>
      <w:r>
        <w:rPr>
          <w:rFonts w:ascii="仿宋" w:hAnsi="仿宋" w:eastAsia="仿宋"/>
          <w:color w:val="000000" w:themeColor="text1"/>
          <w:sz w:val="24"/>
          <w:szCs w:val="24"/>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w:t>
      </w:r>
    </w:p>
    <w:p>
      <w:pPr>
        <w:spacing w:after="0" w:line="480" w:lineRule="exact"/>
        <w:ind w:firstLine="480" w:firstLineChars="20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2.同意参加本项目的报价，并已详细审查全部公开</w:t>
      </w:r>
      <w:r>
        <w:rPr>
          <w:rFonts w:hint="eastAsia" w:ascii="仿宋" w:hAnsi="仿宋" w:eastAsia="仿宋"/>
          <w:color w:val="000000" w:themeColor="text1"/>
          <w:sz w:val="24"/>
          <w:szCs w:val="24"/>
          <w:lang w:eastAsia="zh-CN"/>
          <w14:textFill>
            <w14:solidFill>
              <w14:schemeClr w14:val="tx1"/>
            </w14:solidFill>
          </w14:textFill>
        </w:rPr>
        <w:t>竞价</w:t>
      </w:r>
      <w:r>
        <w:rPr>
          <w:rFonts w:hint="eastAsia" w:ascii="仿宋" w:hAnsi="仿宋" w:eastAsia="仿宋"/>
          <w:color w:val="000000" w:themeColor="text1"/>
          <w:sz w:val="24"/>
          <w:szCs w:val="24"/>
          <w14:textFill>
            <w14:solidFill>
              <w14:schemeClr w14:val="tx1"/>
            </w14:solidFill>
          </w14:textFill>
        </w:rPr>
        <w:t>文件，包括修改文件（如有的话）和有关附件，将自行承担因对全部</w:t>
      </w:r>
      <w:r>
        <w:rPr>
          <w:rFonts w:hint="eastAsia" w:ascii="仿宋" w:hAnsi="仿宋" w:eastAsia="仿宋"/>
          <w:color w:val="000000" w:themeColor="text1"/>
          <w:sz w:val="24"/>
          <w:szCs w:val="24"/>
          <w:lang w:eastAsia="zh-CN"/>
          <w14:textFill>
            <w14:solidFill>
              <w14:schemeClr w14:val="tx1"/>
            </w14:solidFill>
          </w14:textFill>
        </w:rPr>
        <w:t>竞价</w:t>
      </w:r>
      <w:r>
        <w:rPr>
          <w:rFonts w:hint="eastAsia" w:ascii="仿宋" w:hAnsi="仿宋" w:eastAsia="仿宋"/>
          <w:color w:val="000000" w:themeColor="text1"/>
          <w:sz w:val="24"/>
          <w:szCs w:val="24"/>
          <w14:textFill>
            <w14:solidFill>
              <w14:schemeClr w14:val="tx1"/>
            </w14:solidFill>
          </w14:textFill>
        </w:rPr>
        <w:t>文件理解不正确或误解而产生的相应后果。</w:t>
      </w:r>
    </w:p>
    <w:p>
      <w:pPr>
        <w:spacing w:after="0" w:line="48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 xml:space="preserve">    3.保证遵守公开</w:t>
      </w:r>
      <w:r>
        <w:rPr>
          <w:rFonts w:hint="eastAsia" w:ascii="仿宋" w:hAnsi="仿宋" w:eastAsia="仿宋"/>
          <w:color w:val="000000" w:themeColor="text1"/>
          <w:sz w:val="24"/>
          <w:szCs w:val="24"/>
          <w:lang w:eastAsia="zh-CN"/>
          <w14:textFill>
            <w14:solidFill>
              <w14:schemeClr w14:val="tx1"/>
            </w14:solidFill>
          </w14:textFill>
        </w:rPr>
        <w:t>竞价</w:t>
      </w:r>
      <w:r>
        <w:rPr>
          <w:rFonts w:hint="eastAsia" w:ascii="仿宋" w:hAnsi="仿宋" w:eastAsia="仿宋"/>
          <w:color w:val="000000" w:themeColor="text1"/>
          <w:sz w:val="24"/>
          <w:szCs w:val="24"/>
          <w14:textFill>
            <w14:solidFill>
              <w14:schemeClr w14:val="tx1"/>
            </w14:solidFill>
          </w14:textFill>
        </w:rPr>
        <w:t>文件的全部规定，所提交的材料中所含的信息均为真实、准确、完整，且不具有任何误导性。</w:t>
      </w:r>
    </w:p>
    <w:p>
      <w:pPr>
        <w:spacing w:after="0" w:line="48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 xml:space="preserve">    4.同意按公开</w:t>
      </w:r>
      <w:r>
        <w:rPr>
          <w:rFonts w:hint="eastAsia" w:ascii="仿宋" w:hAnsi="仿宋" w:eastAsia="仿宋"/>
          <w:color w:val="000000" w:themeColor="text1"/>
          <w:sz w:val="24"/>
          <w:szCs w:val="24"/>
          <w:lang w:eastAsia="zh-CN"/>
          <w14:textFill>
            <w14:solidFill>
              <w14:schemeClr w14:val="tx1"/>
            </w14:solidFill>
          </w14:textFill>
        </w:rPr>
        <w:t>竞价</w:t>
      </w:r>
      <w:r>
        <w:rPr>
          <w:rFonts w:hint="eastAsia" w:ascii="仿宋" w:hAnsi="仿宋" w:eastAsia="仿宋"/>
          <w:color w:val="000000" w:themeColor="text1"/>
          <w:sz w:val="24"/>
          <w:szCs w:val="24"/>
          <w14:textFill>
            <w14:solidFill>
              <w14:schemeClr w14:val="tx1"/>
            </w14:solidFill>
          </w14:textFill>
        </w:rPr>
        <w:t>文件的规定履行合同责任和义务。</w:t>
      </w:r>
    </w:p>
    <w:p>
      <w:pPr>
        <w:spacing w:after="0" w:line="480" w:lineRule="exact"/>
        <w:ind w:firstLine="480" w:firstLineChars="200"/>
        <w:rPr>
          <w:rFonts w:hint="eastAsia" w:ascii="仿宋" w:hAnsi="仿宋" w:eastAsia="仿宋"/>
          <w:color w:val="000000" w:themeColor="text1"/>
          <w:sz w:val="24"/>
          <w:szCs w:val="24"/>
          <w:lang w:eastAsia="zh-CN"/>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5</w:t>
      </w:r>
      <w:r>
        <w:rPr>
          <w:rFonts w:hint="eastAsia" w:ascii="仿宋" w:hAnsi="仿宋" w:eastAsia="仿宋"/>
          <w:color w:val="000000" w:themeColor="text1"/>
          <w:sz w:val="24"/>
          <w:szCs w:val="24"/>
          <w14:textFill>
            <w14:solidFill>
              <w14:schemeClr w14:val="tx1"/>
            </w14:solidFill>
          </w14:textFill>
        </w:rPr>
        <w:t>.同意提供按照贵方可能要求的与其公开</w:t>
      </w:r>
      <w:r>
        <w:rPr>
          <w:rFonts w:hint="eastAsia" w:ascii="仿宋" w:hAnsi="仿宋" w:eastAsia="仿宋"/>
          <w:color w:val="000000" w:themeColor="text1"/>
          <w:sz w:val="24"/>
          <w:szCs w:val="24"/>
          <w:lang w:eastAsia="zh-CN"/>
          <w14:textFill>
            <w14:solidFill>
              <w14:schemeClr w14:val="tx1"/>
            </w14:solidFill>
          </w14:textFill>
        </w:rPr>
        <w:t>竞价</w:t>
      </w:r>
      <w:r>
        <w:rPr>
          <w:rFonts w:hint="eastAsia" w:ascii="仿宋" w:hAnsi="仿宋" w:eastAsia="仿宋"/>
          <w:color w:val="000000" w:themeColor="text1"/>
          <w:sz w:val="24"/>
          <w:szCs w:val="24"/>
          <w14:textFill>
            <w14:solidFill>
              <w14:schemeClr w14:val="tx1"/>
            </w14:solidFill>
          </w14:textFill>
        </w:rPr>
        <w:t>有关的一切数据或资料</w:t>
      </w:r>
      <w:r>
        <w:rPr>
          <w:rFonts w:hint="eastAsia" w:ascii="仿宋" w:hAnsi="仿宋" w:eastAsia="仿宋"/>
          <w:color w:val="000000" w:themeColor="text1"/>
          <w:sz w:val="24"/>
          <w:szCs w:val="24"/>
          <w:lang w:eastAsia="zh-CN"/>
          <w14:textFill>
            <w14:solidFill>
              <w14:schemeClr w14:val="tx1"/>
            </w14:solidFill>
          </w14:textFill>
        </w:rPr>
        <w:t>。</w:t>
      </w:r>
    </w:p>
    <w:p>
      <w:pPr>
        <w:spacing w:after="0" w:line="480" w:lineRule="exact"/>
        <w:ind w:firstLine="480" w:firstLineChars="200"/>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6.</w:t>
      </w:r>
      <w:r>
        <w:rPr>
          <w:rFonts w:hint="eastAsia" w:ascii="仿宋" w:hAnsi="仿宋" w:eastAsia="仿宋"/>
          <w:color w:val="000000" w:themeColor="text1"/>
          <w:sz w:val="24"/>
          <w:szCs w:val="24"/>
          <w:lang w:val="en-US"/>
          <w14:textFill>
            <w14:solidFill>
              <w14:schemeClr w14:val="tx1"/>
            </w14:solidFill>
          </w14:textFill>
        </w:rPr>
        <w:t>我方完全理解学校在招租文件中表达的真实意思，我方已现场踏勘，对拟竞租现场及周边情况已完全了解，无任何疑虑。</w:t>
      </w:r>
    </w:p>
    <w:p>
      <w:pPr>
        <w:spacing w:after="0" w:line="480" w:lineRule="exact"/>
        <w:ind w:firstLine="480" w:firstLineChars="20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lang w:val="en-US" w:eastAsia="zh-CN"/>
          <w14:textFill>
            <w14:solidFill>
              <w14:schemeClr w14:val="tx1"/>
            </w14:solidFill>
          </w14:textFill>
        </w:rPr>
        <w:t>7.</w:t>
      </w:r>
      <w:r>
        <w:rPr>
          <w:rFonts w:hint="eastAsia" w:ascii="仿宋" w:hAnsi="仿宋" w:eastAsia="仿宋"/>
          <w:color w:val="000000" w:themeColor="text1"/>
          <w:sz w:val="24"/>
          <w:szCs w:val="24"/>
          <w14:textFill>
            <w14:solidFill>
              <w14:schemeClr w14:val="tx1"/>
            </w14:solidFill>
          </w14:textFill>
        </w:rPr>
        <w:t>完全了解本项目是贵方自有资金而非财政性资金组织的采购，并接受贵方按企业内部规定的标准进行的评定。</w:t>
      </w:r>
    </w:p>
    <w:p>
      <w:pPr>
        <w:spacing w:after="0" w:line="480" w:lineRule="exact"/>
        <w:ind w:firstLine="480" w:firstLineChars="200"/>
        <w:rPr>
          <w:rFonts w:ascii="仿宋" w:hAnsi="仿宋" w:eastAsia="仿宋"/>
          <w:color w:val="000000" w:themeColor="text1"/>
          <w:sz w:val="24"/>
          <w:szCs w:val="24"/>
          <w14:textFill>
            <w14:solidFill>
              <w14:schemeClr w14:val="tx1"/>
            </w14:solidFill>
          </w14:textFill>
        </w:rPr>
      </w:pPr>
    </w:p>
    <w:p>
      <w:pPr>
        <w:spacing w:after="0" w:line="480" w:lineRule="exact"/>
        <w:rPr>
          <w:rFonts w:ascii="仿宋" w:hAnsi="仿宋" w:eastAsia="仿宋"/>
          <w:color w:val="000000" w:themeColor="text1"/>
          <w:sz w:val="24"/>
          <w:szCs w:val="24"/>
          <w:u w:val="single"/>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 xml:space="preserve">      </w:t>
      </w:r>
    </w:p>
    <w:p>
      <w:pPr>
        <w:spacing w:after="0" w:line="480" w:lineRule="exact"/>
        <w:rPr>
          <w:rFonts w:ascii="仿宋" w:hAnsi="仿宋" w:eastAsia="仿宋"/>
          <w:color w:val="000000" w:themeColor="text1"/>
          <w:sz w:val="24"/>
          <w:szCs w:val="24"/>
          <w:u w:val="single"/>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 xml:space="preserve">      </w:t>
      </w:r>
    </w:p>
    <w:p>
      <w:pPr>
        <w:spacing w:after="0" w:line="480" w:lineRule="exact"/>
        <w:ind w:left="284" w:leftChars="129" w:firstLine="242" w:firstLineChars="101"/>
        <w:rPr>
          <w:rFonts w:ascii="仿宋" w:hAnsi="仿宋" w:eastAsia="仿宋"/>
          <w:color w:val="000000" w:themeColor="text1"/>
          <w:sz w:val="24"/>
          <w:szCs w:val="24"/>
          <w:u w:val="single"/>
          <w14:textFill>
            <w14:solidFill>
              <w14:schemeClr w14:val="tx1"/>
            </w14:solidFill>
          </w14:textFill>
        </w:rPr>
      </w:pPr>
      <w:r>
        <w:rPr>
          <w:rFonts w:hint="eastAsia" w:ascii="仿宋" w:hAnsi="仿宋" w:eastAsia="仿宋"/>
          <w:color w:val="000000" w:themeColor="text1"/>
          <w:sz w:val="24"/>
          <w:szCs w:val="24"/>
          <w:lang w:val="en-US" w:eastAsia="zh-CN"/>
          <w14:textFill>
            <w14:solidFill>
              <w14:schemeClr w14:val="tx1"/>
            </w14:solidFill>
          </w14:textFill>
        </w:rPr>
        <w:t>参与人</w:t>
      </w:r>
      <w:r>
        <w:rPr>
          <w:rFonts w:hint="eastAsia" w:ascii="仿宋" w:hAnsi="仿宋" w:eastAsia="仿宋"/>
          <w:color w:val="000000" w:themeColor="text1"/>
          <w:sz w:val="24"/>
          <w:szCs w:val="24"/>
          <w14:textFill>
            <w14:solidFill>
              <w14:schemeClr w14:val="tx1"/>
            </w14:solidFill>
          </w14:textFill>
        </w:rPr>
        <w:t>（</w:t>
      </w:r>
      <w:r>
        <w:rPr>
          <w:rFonts w:hint="eastAsia" w:ascii="仿宋" w:hAnsi="仿宋" w:eastAsia="仿宋"/>
          <w:color w:val="000000" w:themeColor="text1"/>
          <w:sz w:val="24"/>
          <w:szCs w:val="24"/>
          <w:lang w:val="en-US" w:eastAsia="zh-CN"/>
          <w14:textFill>
            <w14:solidFill>
              <w14:schemeClr w14:val="tx1"/>
            </w14:solidFill>
          </w14:textFill>
        </w:rPr>
        <w:t>如是</w:t>
      </w:r>
      <w:r>
        <w:rPr>
          <w:rFonts w:hint="eastAsia" w:ascii="仿宋" w:hAnsi="仿宋" w:eastAsia="仿宋"/>
          <w:color w:val="000000" w:themeColor="text1"/>
          <w:sz w:val="24"/>
          <w:szCs w:val="24"/>
          <w14:textFill>
            <w14:solidFill>
              <w14:schemeClr w14:val="tx1"/>
            </w14:solidFill>
          </w14:textFill>
        </w:rPr>
        <w:t>公司</w:t>
      </w:r>
      <w:r>
        <w:rPr>
          <w:rFonts w:hint="eastAsia" w:ascii="仿宋" w:hAnsi="仿宋" w:eastAsia="仿宋"/>
          <w:color w:val="000000" w:themeColor="text1"/>
          <w:sz w:val="24"/>
          <w:szCs w:val="24"/>
          <w:lang w:val="en-US" w:eastAsia="zh-CN"/>
          <w14:textFill>
            <w14:solidFill>
              <w14:schemeClr w14:val="tx1"/>
            </w14:solidFill>
          </w14:textFill>
        </w:rPr>
        <w:t>请填写</w:t>
      </w:r>
      <w:r>
        <w:rPr>
          <w:rFonts w:hint="eastAsia" w:ascii="仿宋" w:hAnsi="仿宋" w:eastAsia="仿宋"/>
          <w:color w:val="000000" w:themeColor="text1"/>
          <w:sz w:val="24"/>
          <w:szCs w:val="24"/>
          <w14:textFill>
            <w14:solidFill>
              <w14:schemeClr w14:val="tx1"/>
            </w14:solidFill>
          </w14:textFill>
        </w:rPr>
        <w:t>全称并加盖公章）：</w:t>
      </w:r>
      <w:r>
        <w:rPr>
          <w:rFonts w:hint="eastAsia" w:ascii="仿宋" w:hAnsi="仿宋" w:eastAsia="仿宋"/>
          <w:color w:val="000000" w:themeColor="text1"/>
          <w:sz w:val="24"/>
          <w:szCs w:val="24"/>
          <w:u w:val="single"/>
          <w14:textFill>
            <w14:solidFill>
              <w14:schemeClr w14:val="tx1"/>
            </w14:solidFill>
          </w14:textFill>
        </w:rPr>
        <w:t xml:space="preserve">                       </w:t>
      </w:r>
    </w:p>
    <w:p>
      <w:pPr>
        <w:spacing w:after="0" w:line="480" w:lineRule="exact"/>
        <w:ind w:left="284" w:leftChars="129" w:firstLine="242" w:firstLineChars="101"/>
        <w:rPr>
          <w:rFonts w:ascii="仿宋" w:hAnsi="仿宋" w:eastAsia="仿宋"/>
          <w:color w:val="000000" w:themeColor="text1"/>
          <w:sz w:val="24"/>
          <w:szCs w:val="24"/>
          <w:u w:val="single"/>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 xml:space="preserve">参与人授权代表签字： </w:t>
      </w:r>
      <w:r>
        <w:rPr>
          <w:rFonts w:hint="eastAsia" w:ascii="仿宋" w:hAnsi="仿宋" w:eastAsia="仿宋"/>
          <w:color w:val="000000" w:themeColor="text1"/>
          <w:sz w:val="24"/>
          <w:szCs w:val="24"/>
          <w:u w:val="single"/>
          <w14:textFill>
            <w14:solidFill>
              <w14:schemeClr w14:val="tx1"/>
            </w14:solidFill>
          </w14:textFill>
        </w:rPr>
        <w:t xml:space="preserve">                </w:t>
      </w:r>
    </w:p>
    <w:p>
      <w:pPr>
        <w:spacing w:after="0" w:line="480" w:lineRule="exact"/>
        <w:ind w:left="284" w:leftChars="129" w:firstLine="242" w:firstLineChars="101"/>
        <w:rPr>
          <w:rFonts w:ascii="仿宋" w:hAnsi="仿宋" w:eastAsia="仿宋"/>
          <w:color w:val="000000" w:themeColor="text1"/>
          <w:sz w:val="24"/>
          <w:szCs w:val="24"/>
          <w:u w:val="single"/>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 xml:space="preserve">电 </w:t>
      </w:r>
      <w:r>
        <w:rPr>
          <w:rFonts w:ascii="仿宋" w:hAnsi="仿宋" w:eastAsia="仿宋"/>
          <w:color w:val="000000" w:themeColor="text1"/>
          <w:sz w:val="24"/>
          <w:szCs w:val="24"/>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 xml:space="preserve">话： </w:t>
      </w:r>
      <w:r>
        <w:rPr>
          <w:rFonts w:hint="eastAsia"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 xml:space="preserve"> </w:t>
      </w:r>
      <w:r>
        <w:rPr>
          <w:rFonts w:hint="eastAsia" w:ascii="仿宋" w:hAnsi="仿宋" w:eastAsia="仿宋"/>
          <w:b/>
          <w:bCs/>
          <w:color w:val="000000" w:themeColor="text1"/>
          <w:sz w:val="24"/>
          <w:szCs w:val="24"/>
          <w14:textFill>
            <w14:solidFill>
              <w14:schemeClr w14:val="tx1"/>
            </w14:solidFill>
          </w14:textFill>
        </w:rPr>
        <w:t>（手机号码）</w:t>
      </w:r>
    </w:p>
    <w:p>
      <w:pPr>
        <w:pStyle w:val="57"/>
        <w:spacing w:line="480" w:lineRule="exact"/>
        <w:ind w:firstLine="480" w:firstLineChars="200"/>
        <w:jc w:val="left"/>
        <w:outlineLvl w:val="9"/>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 xml:space="preserve">日  期： </w:t>
      </w:r>
      <w:r>
        <w:rPr>
          <w:rFonts w:hint="eastAsia"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u w:val="single"/>
          <w:lang w:val="en-US" w:eastAsia="zh-CN"/>
          <w14:textFill>
            <w14:solidFill>
              <w14:schemeClr w14:val="tx1"/>
            </w14:solidFill>
          </w14:textFill>
        </w:rPr>
        <w:t xml:space="preserve">     </w:t>
      </w:r>
      <w:r>
        <w:rPr>
          <w:rFonts w:hint="eastAsia"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 xml:space="preserve">年 </w:t>
      </w:r>
      <w:r>
        <w:rPr>
          <w:rFonts w:hint="eastAsia"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u w:val="single"/>
          <w:lang w:val="en-US" w:eastAsia="zh-CN"/>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 xml:space="preserve">月 </w:t>
      </w:r>
      <w:r>
        <w:rPr>
          <w:rFonts w:hint="eastAsia"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u w:val="single"/>
          <w:lang w:val="en-US" w:eastAsia="zh-CN"/>
          <w14:textFill>
            <w14:solidFill>
              <w14:schemeClr w14:val="tx1"/>
            </w14:solidFill>
          </w14:textFill>
        </w:rPr>
        <w:t xml:space="preserve">      </w:t>
      </w:r>
      <w:r>
        <w:rPr>
          <w:rFonts w:hint="eastAsia"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日</w:t>
      </w:r>
    </w:p>
    <w:p>
      <w:pPr>
        <w:rPr>
          <w:rFonts w:ascii="仿宋" w:hAnsi="仿宋" w:eastAsia="仿宋" w:cs="Times New Roman"/>
          <w:color w:val="000000" w:themeColor="text1"/>
          <w:kern w:val="2"/>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br w:type="page"/>
      </w:r>
    </w:p>
    <w:p>
      <w:pPr>
        <w:jc w:val="center"/>
        <w:outlineLvl w:val="1"/>
        <w:rPr>
          <w:rFonts w:ascii="仿宋" w:hAnsi="仿宋" w:eastAsia="仿宋"/>
          <w:b/>
          <w:bCs/>
          <w:color w:val="000000" w:themeColor="text1"/>
          <w:sz w:val="24"/>
          <w:szCs w:val="24"/>
          <w14:textFill>
            <w14:solidFill>
              <w14:schemeClr w14:val="tx1"/>
            </w14:solidFill>
          </w14:textFill>
        </w:rPr>
      </w:pPr>
      <w:r>
        <w:rPr>
          <w:rFonts w:ascii="仿宋" w:hAnsi="仿宋" w:eastAsia="仿宋"/>
          <w:b/>
          <w:bCs/>
          <w:color w:val="000000" w:themeColor="text1"/>
          <w:sz w:val="24"/>
          <w:szCs w:val="24"/>
          <w14:textFill>
            <w14:solidFill>
              <w14:schemeClr w14:val="tx1"/>
            </w14:solidFill>
          </w14:textFill>
        </w:rPr>
        <w:t>2</w:t>
      </w:r>
      <w:r>
        <w:rPr>
          <w:rFonts w:hint="eastAsia" w:ascii="仿宋" w:hAnsi="仿宋" w:eastAsia="仿宋"/>
          <w:b/>
          <w:bCs/>
          <w:color w:val="000000" w:themeColor="text1"/>
          <w:sz w:val="24"/>
          <w:szCs w:val="24"/>
          <w14:textFill>
            <w14:solidFill>
              <w14:schemeClr w14:val="tx1"/>
            </w14:solidFill>
          </w14:textFill>
        </w:rPr>
        <w:t>、报价一览表</w:t>
      </w:r>
    </w:p>
    <w:p>
      <w:pPr>
        <w:spacing w:line="380" w:lineRule="exact"/>
        <w:ind w:left="147" w:leftChars="67"/>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参与人：</w:t>
      </w:r>
      <w:r>
        <w:rPr>
          <w:rFonts w:hint="eastAsia" w:ascii="仿宋" w:hAnsi="仿宋" w:eastAsia="仿宋"/>
          <w:color w:val="000000" w:themeColor="text1"/>
          <w:sz w:val="24"/>
          <w:szCs w:val="24"/>
          <w:lang w:val="zh-CN"/>
          <w14:textFill>
            <w14:solidFill>
              <w14:schemeClr w14:val="tx1"/>
            </w14:solidFill>
          </w14:textFill>
        </w:rPr>
        <w:t>（公司全称并加盖公章）</w:t>
      </w:r>
      <w:r>
        <w:rPr>
          <w:rFonts w:hint="eastAsia" w:ascii="仿宋" w:hAnsi="仿宋" w:eastAsia="仿宋"/>
          <w:color w:val="000000" w:themeColor="text1"/>
          <w:sz w:val="24"/>
          <w:szCs w:val="24"/>
          <w14:textFill>
            <w14:solidFill>
              <w14:schemeClr w14:val="tx1"/>
            </w14:solidFill>
          </w14:textFill>
        </w:rPr>
        <w:t xml:space="preserve">                   项目编号：</w:t>
      </w:r>
    </w:p>
    <w:p>
      <w:pPr>
        <w:spacing w:line="380" w:lineRule="exact"/>
        <w:ind w:left="147" w:leftChars="67"/>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货币单位：</w:t>
      </w:r>
    </w:p>
    <w:p>
      <w:pPr>
        <w:spacing w:line="380" w:lineRule="exact"/>
        <w:ind w:left="147" w:leftChars="67"/>
        <w:rPr>
          <w:rFonts w:ascii="仿宋" w:hAnsi="仿宋" w:eastAsia="仿宋"/>
          <w:color w:val="000000" w:themeColor="text1"/>
          <w:sz w:val="24"/>
          <w:szCs w:val="24"/>
          <w14:textFill>
            <w14:solidFill>
              <w14:schemeClr w14:val="tx1"/>
            </w14:solidFill>
          </w14:textFill>
        </w:rPr>
      </w:pPr>
    </w:p>
    <w:tbl>
      <w:tblPr>
        <w:tblStyle w:val="63"/>
        <w:tblW w:w="80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3818"/>
        <w:gridCol w:w="42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49" w:hRule="atLeast"/>
          <w:jc w:val="center"/>
        </w:trPr>
        <w:tc>
          <w:tcPr>
            <w:tcW w:w="3818" w:type="dxa"/>
          </w:tcPr>
          <w:p>
            <w:pPr>
              <w:pStyle w:val="62"/>
              <w:autoSpaceDE/>
              <w:autoSpaceDN/>
              <w:spacing w:before="137" w:line="560" w:lineRule="atLeast"/>
              <w:ind w:left="105"/>
              <w:rPr>
                <w:rFonts w:hint="eastAsia" w:ascii="仿宋" w:hAnsi="仿宋" w:eastAsia="仿宋" w:cstheme="minorBidi"/>
                <w:color w:val="000000" w:themeColor="text1"/>
                <w:sz w:val="28"/>
                <w:szCs w:val="28"/>
                <w:lang w:val="en-US" w:eastAsia="zh-CN" w:bidi="ar-SA"/>
                <w14:textFill>
                  <w14:solidFill>
                    <w14:schemeClr w14:val="tx1"/>
                  </w14:solidFill>
                </w14:textFill>
              </w:rPr>
            </w:pPr>
            <w:r>
              <w:rPr>
                <w:rFonts w:hint="eastAsia" w:ascii="仿宋" w:hAnsi="仿宋" w:eastAsia="仿宋" w:cstheme="minorBidi"/>
                <w:color w:val="000000" w:themeColor="text1"/>
                <w:sz w:val="28"/>
                <w:szCs w:val="28"/>
                <w:lang w:val="en-US" w:eastAsia="zh-CN" w:bidi="ar-SA"/>
                <w14:textFill>
                  <w14:solidFill>
                    <w14:schemeClr w14:val="tx1"/>
                  </w14:solidFill>
                </w14:textFill>
              </w:rPr>
              <w:t>报名单位或个人全称</w:t>
            </w:r>
          </w:p>
        </w:tc>
        <w:tc>
          <w:tcPr>
            <w:tcW w:w="4221" w:type="dxa"/>
          </w:tcPr>
          <w:p>
            <w:pPr>
              <w:pStyle w:val="62"/>
              <w:autoSpaceDE/>
              <w:autoSpaceDN/>
              <w:spacing w:before="0" w:line="560" w:lineRule="atLeast"/>
              <w:ind w:left="0"/>
              <w:rPr>
                <w:rFonts w:ascii="Times New Roman"/>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4" w:hRule="atLeast"/>
          <w:jc w:val="center"/>
        </w:trPr>
        <w:tc>
          <w:tcPr>
            <w:tcW w:w="3818" w:type="dxa"/>
          </w:tcPr>
          <w:p>
            <w:pPr>
              <w:pStyle w:val="62"/>
              <w:autoSpaceDE/>
              <w:autoSpaceDN/>
              <w:spacing w:before="135" w:line="560" w:lineRule="atLeast"/>
              <w:ind w:left="105"/>
              <w:rPr>
                <w:rFonts w:hint="eastAsia" w:ascii="仿宋" w:hAnsi="仿宋" w:eastAsia="仿宋" w:cstheme="minorBidi"/>
                <w:color w:val="000000" w:themeColor="text1"/>
                <w:sz w:val="28"/>
                <w:szCs w:val="28"/>
                <w:lang w:val="en-US" w:eastAsia="zh-CN" w:bidi="ar-SA"/>
                <w14:textFill>
                  <w14:solidFill>
                    <w14:schemeClr w14:val="tx1"/>
                  </w14:solidFill>
                </w14:textFill>
              </w:rPr>
            </w:pPr>
            <w:r>
              <w:rPr>
                <w:rFonts w:hint="eastAsia" w:ascii="仿宋" w:hAnsi="仿宋" w:eastAsia="仿宋" w:cstheme="minorBidi"/>
                <w:color w:val="000000" w:themeColor="text1"/>
                <w:sz w:val="28"/>
                <w:szCs w:val="28"/>
                <w:lang w:val="en-US" w:eastAsia="zh-CN" w:bidi="ar-SA"/>
                <w14:textFill>
                  <w14:solidFill>
                    <w14:schemeClr w14:val="tx1"/>
                  </w14:solidFill>
                </w14:textFill>
              </w:rPr>
              <w:t>报价（人民币）</w:t>
            </w:r>
          </w:p>
        </w:tc>
        <w:tc>
          <w:tcPr>
            <w:tcW w:w="4221" w:type="dxa"/>
          </w:tcPr>
          <w:p>
            <w:pPr>
              <w:pStyle w:val="62"/>
              <w:autoSpaceDE/>
              <w:autoSpaceDN/>
              <w:spacing w:before="0" w:line="560" w:lineRule="atLeast"/>
              <w:ind w:left="0"/>
              <w:rPr>
                <w:rFonts w:ascii="Times New Roman"/>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49" w:hRule="atLeast"/>
          <w:jc w:val="center"/>
        </w:trPr>
        <w:tc>
          <w:tcPr>
            <w:tcW w:w="3818" w:type="dxa"/>
          </w:tcPr>
          <w:p>
            <w:pPr>
              <w:pStyle w:val="62"/>
              <w:autoSpaceDE/>
              <w:autoSpaceDN/>
              <w:spacing w:before="137" w:line="560" w:lineRule="atLeast"/>
              <w:ind w:left="105"/>
              <w:rPr>
                <w:rFonts w:hint="eastAsia" w:ascii="仿宋" w:hAnsi="仿宋" w:eastAsia="仿宋" w:cstheme="minorBidi"/>
                <w:color w:val="000000" w:themeColor="text1"/>
                <w:sz w:val="28"/>
                <w:szCs w:val="28"/>
                <w:lang w:val="en-US" w:eastAsia="zh-CN" w:bidi="ar-SA"/>
                <w14:textFill>
                  <w14:solidFill>
                    <w14:schemeClr w14:val="tx1"/>
                  </w14:solidFill>
                </w14:textFill>
              </w:rPr>
            </w:pPr>
            <w:r>
              <w:rPr>
                <w:rFonts w:hint="eastAsia" w:ascii="仿宋" w:hAnsi="仿宋" w:eastAsia="仿宋" w:cstheme="minorBidi"/>
                <w:color w:val="000000" w:themeColor="text1"/>
                <w:sz w:val="28"/>
                <w:szCs w:val="28"/>
                <w:lang w:val="en-US" w:eastAsia="zh-CN" w:bidi="ar-SA"/>
                <w14:textFill>
                  <w14:solidFill>
                    <w14:schemeClr w14:val="tx1"/>
                  </w14:solidFill>
                </w14:textFill>
              </w:rPr>
              <w:t>参与人或单位代表签名</w:t>
            </w:r>
          </w:p>
        </w:tc>
        <w:tc>
          <w:tcPr>
            <w:tcW w:w="4221" w:type="dxa"/>
          </w:tcPr>
          <w:p>
            <w:pPr>
              <w:pStyle w:val="62"/>
              <w:autoSpaceDE/>
              <w:autoSpaceDN/>
              <w:spacing w:before="0" w:line="560" w:lineRule="atLeast"/>
              <w:ind w:left="0"/>
              <w:rPr>
                <w:rFonts w:ascii="Times New Roman"/>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32" w:hRule="atLeast"/>
          <w:jc w:val="center"/>
        </w:trPr>
        <w:tc>
          <w:tcPr>
            <w:tcW w:w="3818" w:type="dxa"/>
          </w:tcPr>
          <w:p>
            <w:pPr>
              <w:pStyle w:val="62"/>
              <w:autoSpaceDE/>
              <w:autoSpaceDN/>
              <w:spacing w:before="137" w:line="560" w:lineRule="atLeast"/>
              <w:ind w:left="105"/>
              <w:rPr>
                <w:rFonts w:hint="eastAsia" w:ascii="仿宋" w:hAnsi="仿宋" w:eastAsia="仿宋" w:cstheme="minorBidi"/>
                <w:color w:val="000000" w:themeColor="text1"/>
                <w:sz w:val="28"/>
                <w:szCs w:val="28"/>
                <w:lang w:val="en-US" w:eastAsia="zh-CN" w:bidi="ar-SA"/>
                <w14:textFill>
                  <w14:solidFill>
                    <w14:schemeClr w14:val="tx1"/>
                  </w14:solidFill>
                </w14:textFill>
              </w:rPr>
            </w:pPr>
            <w:r>
              <w:rPr>
                <w:rFonts w:hint="eastAsia" w:ascii="仿宋" w:hAnsi="仿宋" w:eastAsia="仿宋" w:cstheme="minorBidi"/>
                <w:color w:val="000000" w:themeColor="text1"/>
                <w:sz w:val="28"/>
                <w:szCs w:val="28"/>
                <w:lang w:val="en-US" w:eastAsia="zh-CN" w:bidi="ar-SA"/>
                <w14:textFill>
                  <w14:solidFill>
                    <w14:schemeClr w14:val="tx1"/>
                  </w14:solidFill>
                </w14:textFill>
              </w:rPr>
              <w:t>参与人联系电话</w:t>
            </w:r>
          </w:p>
        </w:tc>
        <w:tc>
          <w:tcPr>
            <w:tcW w:w="4221" w:type="dxa"/>
          </w:tcPr>
          <w:p>
            <w:pPr>
              <w:pStyle w:val="62"/>
              <w:autoSpaceDE/>
              <w:autoSpaceDN/>
              <w:spacing w:before="0" w:line="560" w:lineRule="atLeast"/>
              <w:ind w:left="0"/>
              <w:rPr>
                <w:rFonts w:ascii="Times New Roman"/>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58" w:hRule="atLeast"/>
          <w:jc w:val="center"/>
        </w:trPr>
        <w:tc>
          <w:tcPr>
            <w:tcW w:w="3818" w:type="dxa"/>
          </w:tcPr>
          <w:p>
            <w:pPr>
              <w:pStyle w:val="62"/>
              <w:autoSpaceDE/>
              <w:autoSpaceDN/>
              <w:spacing w:before="137" w:line="560" w:lineRule="atLeast"/>
              <w:ind w:left="105"/>
              <w:rPr>
                <w:rFonts w:hint="eastAsia" w:ascii="仿宋" w:hAnsi="仿宋" w:eastAsia="仿宋" w:cstheme="minorBidi"/>
                <w:color w:val="000000" w:themeColor="text1"/>
                <w:sz w:val="28"/>
                <w:szCs w:val="28"/>
                <w:lang w:val="en-US" w:eastAsia="zh-CN" w:bidi="ar-SA"/>
                <w14:textFill>
                  <w14:solidFill>
                    <w14:schemeClr w14:val="tx1"/>
                  </w14:solidFill>
                </w14:textFill>
              </w:rPr>
            </w:pPr>
            <w:r>
              <w:rPr>
                <w:rFonts w:hint="eastAsia" w:ascii="仿宋" w:hAnsi="仿宋" w:eastAsia="仿宋" w:cstheme="minorBidi"/>
                <w:color w:val="000000" w:themeColor="text1"/>
                <w:sz w:val="28"/>
                <w:szCs w:val="28"/>
                <w:lang w:val="en-US" w:eastAsia="zh-CN" w:bidi="ar-SA"/>
                <w14:textFill>
                  <w14:solidFill>
                    <w14:schemeClr w14:val="tx1"/>
                  </w14:solidFill>
                </w14:textFill>
              </w:rPr>
              <w:t>备注</w:t>
            </w:r>
          </w:p>
        </w:tc>
        <w:tc>
          <w:tcPr>
            <w:tcW w:w="4221" w:type="dxa"/>
          </w:tcPr>
          <w:p>
            <w:pPr>
              <w:pStyle w:val="62"/>
              <w:autoSpaceDE/>
              <w:autoSpaceDN/>
              <w:spacing w:before="0" w:line="560" w:lineRule="atLeast"/>
              <w:ind w:left="0"/>
              <w:rPr>
                <w:rFonts w:ascii="Times New Roman"/>
                <w:color w:val="000000" w:themeColor="text1"/>
                <w:szCs w:val="21"/>
                <w14:textFill>
                  <w14:solidFill>
                    <w14:schemeClr w14:val="tx1"/>
                  </w14:solidFill>
                </w14:textFill>
              </w:rPr>
            </w:pPr>
          </w:p>
        </w:tc>
      </w:tr>
    </w:tbl>
    <w:p>
      <w:pPr>
        <w:spacing w:line="380" w:lineRule="exact"/>
        <w:ind w:left="147" w:leftChars="67"/>
        <w:rPr>
          <w:rFonts w:ascii="仿宋" w:hAnsi="仿宋" w:eastAsia="仿宋"/>
          <w:b/>
          <w:bCs/>
          <w:color w:val="000000" w:themeColor="text1"/>
          <w:sz w:val="24"/>
          <w:szCs w:val="24"/>
          <w14:textFill>
            <w14:solidFill>
              <w14:schemeClr w14:val="tx1"/>
            </w14:solidFill>
          </w14:textFill>
        </w:rPr>
      </w:pPr>
    </w:p>
    <w:p>
      <w:pPr>
        <w:spacing w:line="380" w:lineRule="exact"/>
        <w:ind w:left="147" w:leftChars="67"/>
        <w:rPr>
          <w:rFonts w:ascii="仿宋" w:hAnsi="仿宋" w:eastAsia="仿宋"/>
          <w:color w:val="000000" w:themeColor="text1"/>
          <w:sz w:val="24"/>
          <w:szCs w:val="24"/>
          <w14:textFill>
            <w14:solidFill>
              <w14:schemeClr w14:val="tx1"/>
            </w14:solidFill>
          </w14:textFill>
        </w:rPr>
      </w:pPr>
    </w:p>
    <w:p>
      <w:pPr>
        <w:spacing w:line="380" w:lineRule="exact"/>
        <w:rPr>
          <w:rFonts w:ascii="仿宋" w:hAnsi="仿宋" w:eastAsia="仿宋"/>
          <w:color w:val="000000" w:themeColor="text1"/>
          <w:sz w:val="24"/>
          <w:szCs w:val="24"/>
          <w14:textFill>
            <w14:solidFill>
              <w14:schemeClr w14:val="tx1"/>
            </w14:solidFill>
          </w14:textFill>
        </w:rPr>
      </w:pPr>
    </w:p>
    <w:p>
      <w:pPr>
        <w:spacing w:line="380" w:lineRule="exact"/>
        <w:ind w:left="147" w:leftChars="67"/>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注：1.</w:t>
      </w:r>
      <w:r>
        <w:rPr>
          <w:rFonts w:hint="eastAsia" w:ascii="仿宋" w:hAnsi="仿宋" w:eastAsia="仿宋"/>
          <w:color w:val="000000" w:themeColor="text1"/>
          <w:sz w:val="24"/>
          <w:szCs w:val="24"/>
          <w:lang w:val="en-US"/>
          <w14:textFill>
            <w14:solidFill>
              <w14:schemeClr w14:val="tx1"/>
            </w14:solidFill>
          </w14:textFill>
        </w:rPr>
        <w:t>竞价共2次：此为第1次竞价，竞价不得低于</w:t>
      </w:r>
      <w:r>
        <w:rPr>
          <w:rFonts w:hint="eastAsia" w:ascii="仿宋" w:hAnsi="仿宋" w:eastAsia="仿宋"/>
          <w:color w:val="000000" w:themeColor="text1"/>
          <w:sz w:val="24"/>
          <w:szCs w:val="24"/>
          <w:lang w:val="en-US" w:eastAsia="zh-CN"/>
          <w14:textFill>
            <w14:solidFill>
              <w14:schemeClr w14:val="tx1"/>
            </w14:solidFill>
          </w14:textFill>
        </w:rPr>
        <w:t>20000元</w:t>
      </w:r>
      <w:r>
        <w:rPr>
          <w:rFonts w:hint="eastAsia" w:ascii="仿宋" w:hAnsi="仿宋" w:eastAsia="仿宋"/>
          <w:color w:val="000000" w:themeColor="text1"/>
          <w:sz w:val="24"/>
          <w:szCs w:val="24"/>
          <w:lang w:val="en-US"/>
          <w14:textFill>
            <w14:solidFill>
              <w14:schemeClr w14:val="tx1"/>
            </w14:solidFill>
          </w14:textFill>
        </w:rPr>
        <w:t>，竞价增幅</w:t>
      </w:r>
      <w:r>
        <w:rPr>
          <w:rFonts w:hint="eastAsia" w:ascii="仿宋" w:hAnsi="仿宋" w:eastAsia="仿宋"/>
          <w:color w:val="000000" w:themeColor="text1"/>
          <w:sz w:val="24"/>
          <w:szCs w:val="24"/>
          <w:lang w:val="en-US" w:eastAsia="zh-CN"/>
          <w14:textFill>
            <w14:solidFill>
              <w14:schemeClr w14:val="tx1"/>
            </w14:solidFill>
          </w14:textFill>
        </w:rPr>
        <w:t>至少</w:t>
      </w:r>
      <w:r>
        <w:rPr>
          <w:rFonts w:hint="eastAsia" w:ascii="仿宋" w:hAnsi="仿宋" w:eastAsia="仿宋"/>
          <w:color w:val="000000" w:themeColor="text1"/>
          <w:sz w:val="24"/>
          <w:szCs w:val="24"/>
          <w:lang w:val="en-US"/>
          <w14:textFill>
            <w14:solidFill>
              <w14:schemeClr w14:val="tx1"/>
            </w14:solidFill>
          </w14:textFill>
        </w:rPr>
        <w:t>以</w:t>
      </w:r>
      <w:r>
        <w:rPr>
          <w:rFonts w:hint="eastAsia" w:ascii="仿宋" w:hAnsi="仿宋" w:eastAsia="仿宋"/>
          <w:color w:val="000000" w:themeColor="text1"/>
          <w:sz w:val="24"/>
          <w:szCs w:val="24"/>
          <w:lang w:val="en-US" w:eastAsia="zh-CN"/>
          <w14:textFill>
            <w14:solidFill>
              <w14:schemeClr w14:val="tx1"/>
            </w14:solidFill>
          </w14:textFill>
        </w:rPr>
        <w:t>1000</w:t>
      </w:r>
      <w:r>
        <w:rPr>
          <w:rFonts w:hint="eastAsia" w:ascii="仿宋" w:hAnsi="仿宋" w:eastAsia="仿宋"/>
          <w:color w:val="000000" w:themeColor="text1"/>
          <w:sz w:val="24"/>
          <w:szCs w:val="24"/>
          <w:lang w:val="en-US"/>
          <w14:textFill>
            <w14:solidFill>
              <w14:schemeClr w14:val="tx1"/>
            </w14:solidFill>
          </w14:textFill>
        </w:rPr>
        <w:t>元为单位；否则将视为无效竞租；</w:t>
      </w:r>
    </w:p>
    <w:p>
      <w:pPr>
        <w:spacing w:line="380" w:lineRule="exact"/>
        <w:ind w:left="147" w:leftChars="67" w:firstLine="480" w:firstLineChars="200"/>
        <w:rPr>
          <w:rFonts w:ascii="仿宋" w:hAnsi="仿宋" w:eastAsia="仿宋"/>
          <w:color w:val="000000" w:themeColor="text1"/>
          <w:sz w:val="24"/>
          <w:szCs w:val="24"/>
          <w:lang w:val="en-US"/>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2.</w:t>
      </w:r>
      <w:r>
        <w:rPr>
          <w:rFonts w:hint="eastAsia" w:ascii="仿宋" w:hAnsi="仿宋" w:eastAsia="仿宋"/>
          <w:color w:val="000000" w:themeColor="text1"/>
          <w:sz w:val="24"/>
          <w:szCs w:val="24"/>
          <w:lang w:val="en-US"/>
          <w14:textFill>
            <w14:solidFill>
              <w14:schemeClr w14:val="tx1"/>
            </w14:solidFill>
          </w14:textFill>
        </w:rPr>
        <w:t>请将其它需要特别说明的事宜填写在备注栏中。</w:t>
      </w:r>
    </w:p>
    <w:p>
      <w:pPr>
        <w:spacing w:line="380" w:lineRule="exact"/>
        <w:ind w:left="147" w:leftChars="67" w:firstLine="480" w:firstLineChars="200"/>
        <w:rPr>
          <w:rFonts w:ascii="仿宋" w:hAnsi="仿宋" w:eastAsia="仿宋"/>
          <w:color w:val="000000" w:themeColor="text1"/>
          <w:sz w:val="24"/>
          <w:szCs w:val="24"/>
          <w14:textFill>
            <w14:solidFill>
              <w14:schemeClr w14:val="tx1"/>
            </w14:solidFill>
          </w14:textFill>
        </w:rPr>
      </w:pPr>
    </w:p>
    <w:p>
      <w:pPr>
        <w:spacing w:after="0" w:line="300" w:lineRule="exact"/>
        <w:ind w:firstLine="480" w:firstLineChars="200"/>
        <w:rPr>
          <w:rFonts w:ascii="仿宋" w:hAnsi="仿宋" w:eastAsia="仿宋"/>
          <w:color w:val="000000" w:themeColor="text1"/>
          <w:sz w:val="24"/>
          <w:szCs w:val="24"/>
          <w:lang w:val="zh-CN"/>
          <w14:textFill>
            <w14:solidFill>
              <w14:schemeClr w14:val="tx1"/>
            </w14:solidFill>
          </w14:textFill>
        </w:rPr>
      </w:pPr>
    </w:p>
    <w:p>
      <w:pPr>
        <w:spacing w:line="360" w:lineRule="auto"/>
        <w:ind w:right="960"/>
        <w:jc w:val="both"/>
        <w:rPr>
          <w:rFonts w:ascii="仿宋" w:hAnsi="仿宋" w:eastAsia="仿宋"/>
          <w:color w:val="000000" w:themeColor="text1"/>
          <w:sz w:val="24"/>
          <w:szCs w:val="24"/>
          <w:lang w:val="zh-CN"/>
          <w14:textFill>
            <w14:solidFill>
              <w14:schemeClr w14:val="tx1"/>
            </w14:solidFill>
          </w14:textFill>
        </w:rPr>
      </w:pPr>
    </w:p>
    <w:p>
      <w:pPr>
        <w:spacing w:line="360" w:lineRule="auto"/>
        <w:ind w:right="1440"/>
        <w:jc w:val="right"/>
        <w:rPr>
          <w:rFonts w:ascii="仿宋" w:hAnsi="仿宋" w:eastAsia="仿宋"/>
          <w:color w:val="000000" w:themeColor="text1"/>
          <w:sz w:val="24"/>
          <w:szCs w:val="24"/>
          <w:lang w:val="zh-CN"/>
          <w14:textFill>
            <w14:solidFill>
              <w14:schemeClr w14:val="tx1"/>
            </w14:solidFill>
          </w14:textFill>
        </w:rPr>
      </w:pPr>
      <w:r>
        <w:rPr>
          <w:rFonts w:hint="eastAsia" w:ascii="仿宋" w:hAnsi="仿宋" w:eastAsia="仿宋"/>
          <w:color w:val="000000" w:themeColor="text1"/>
          <w:sz w:val="24"/>
          <w:szCs w:val="24"/>
          <w:lang w:val="zh-CN"/>
          <w14:textFill>
            <w14:solidFill>
              <w14:schemeClr w14:val="tx1"/>
            </w14:solidFill>
          </w14:textFill>
        </w:rPr>
        <w:t>参与人授权代表</w:t>
      </w:r>
      <w:r>
        <w:rPr>
          <w:rFonts w:ascii="仿宋" w:hAnsi="仿宋" w:eastAsia="仿宋"/>
          <w:color w:val="000000" w:themeColor="text1"/>
          <w:sz w:val="24"/>
          <w:szCs w:val="24"/>
          <w:lang w:val="zh-CN"/>
          <w14:textFill>
            <w14:solidFill>
              <w14:schemeClr w14:val="tx1"/>
            </w14:solidFill>
          </w14:textFill>
        </w:rPr>
        <w:t>（签字</w:t>
      </w:r>
      <w:r>
        <w:rPr>
          <w:rFonts w:hint="eastAsia" w:ascii="仿宋" w:hAnsi="仿宋" w:eastAsia="仿宋"/>
          <w:color w:val="000000" w:themeColor="text1"/>
          <w:sz w:val="24"/>
          <w:szCs w:val="24"/>
          <w:lang w:val="zh-CN"/>
          <w14:textFill>
            <w14:solidFill>
              <w14:schemeClr w14:val="tx1"/>
            </w14:solidFill>
          </w14:textFill>
        </w:rPr>
        <w:t>或盖章</w:t>
      </w:r>
      <w:r>
        <w:rPr>
          <w:rFonts w:ascii="仿宋" w:hAnsi="仿宋" w:eastAsia="仿宋"/>
          <w:color w:val="000000" w:themeColor="text1"/>
          <w:sz w:val="24"/>
          <w:szCs w:val="24"/>
          <w:lang w:val="zh-CN"/>
          <w14:textFill>
            <w14:solidFill>
              <w14:schemeClr w14:val="tx1"/>
            </w14:solidFill>
          </w14:textFill>
        </w:rPr>
        <w:t>）：</w:t>
      </w:r>
    </w:p>
    <w:p>
      <w:pPr>
        <w:spacing w:line="360" w:lineRule="auto"/>
        <w:ind w:right="1406"/>
        <w:jc w:val="right"/>
        <w:rPr>
          <w:rFonts w:ascii="仿宋" w:hAnsi="仿宋" w:eastAsia="仿宋"/>
          <w:color w:val="000000" w:themeColor="text1"/>
          <w:sz w:val="24"/>
          <w:szCs w:val="24"/>
          <w:lang w:val="zh-CN"/>
          <w14:textFill>
            <w14:solidFill>
              <w14:schemeClr w14:val="tx1"/>
            </w14:solidFill>
          </w14:textFill>
        </w:rPr>
        <w:sectPr>
          <w:headerReference r:id="rId8" w:type="first"/>
          <w:headerReference r:id="rId7" w:type="default"/>
          <w:footerReference r:id="rId9" w:type="default"/>
          <w:type w:val="continuous"/>
          <w:pgSz w:w="11906" w:h="16838"/>
          <w:pgMar w:top="1440" w:right="1416" w:bottom="1440" w:left="1134" w:header="851" w:footer="992" w:gutter="0"/>
          <w:cols w:space="425" w:num="1"/>
          <w:titlePg/>
          <w:docGrid w:type="lines" w:linePitch="312" w:charSpace="0"/>
        </w:sectPr>
      </w:pPr>
      <w:r>
        <w:rPr>
          <w:rFonts w:hint="eastAsia" w:ascii="仿宋" w:hAnsi="仿宋" w:eastAsia="仿宋"/>
          <w:color w:val="000000" w:themeColor="text1"/>
          <w:sz w:val="24"/>
          <w:szCs w:val="24"/>
          <w:lang w:val="zh-CN"/>
          <w14:textFill>
            <w14:solidFill>
              <w14:schemeClr w14:val="tx1"/>
            </w14:solidFill>
          </w14:textFill>
        </w:rPr>
        <w:t xml:space="preserve">日 </w:t>
      </w:r>
      <w:r>
        <w:rPr>
          <w:rFonts w:ascii="仿宋" w:hAnsi="仿宋" w:eastAsia="仿宋"/>
          <w:color w:val="000000" w:themeColor="text1"/>
          <w:sz w:val="24"/>
          <w:szCs w:val="24"/>
          <w:lang w:val="zh-CN"/>
          <w14:textFill>
            <w14:solidFill>
              <w14:schemeClr w14:val="tx1"/>
            </w14:solidFill>
          </w14:textFill>
        </w:rPr>
        <w:t xml:space="preserve">        </w:t>
      </w:r>
      <w:r>
        <w:rPr>
          <w:rFonts w:hint="eastAsia" w:ascii="仿宋" w:hAnsi="仿宋" w:eastAsia="仿宋"/>
          <w:color w:val="000000" w:themeColor="text1"/>
          <w:sz w:val="24"/>
          <w:szCs w:val="24"/>
          <w:lang w:val="zh-CN"/>
          <w14:textFill>
            <w14:solidFill>
              <w14:schemeClr w14:val="tx1"/>
            </w14:solidFill>
          </w14:textFill>
        </w:rPr>
        <w:t>期：</w:t>
      </w:r>
      <w:bookmarkStart w:id="113" w:name="_Toc160880534"/>
      <w:bookmarkStart w:id="114" w:name="_Toc169332843"/>
      <w:bookmarkStart w:id="115" w:name="_Toc181436570"/>
      <w:bookmarkStart w:id="116" w:name="_Toc191802695"/>
      <w:bookmarkStart w:id="117" w:name="_Toc213755864"/>
      <w:bookmarkStart w:id="118" w:name="_Toc251613839"/>
      <w:bookmarkStart w:id="119" w:name="_Toc177985474"/>
      <w:bookmarkStart w:id="120" w:name="_Toc182805222"/>
      <w:bookmarkStart w:id="121" w:name="_Toc192996343"/>
      <w:bookmarkStart w:id="122" w:name="_Toc192996451"/>
      <w:bookmarkStart w:id="123" w:name="_Toc180302918"/>
      <w:bookmarkStart w:id="124" w:name="_Toc182372787"/>
      <w:bookmarkStart w:id="125" w:name="_Toc191783227"/>
      <w:bookmarkStart w:id="126" w:name="_Toc191789334"/>
      <w:bookmarkStart w:id="127" w:name="_Toc191803631"/>
      <w:bookmarkStart w:id="128" w:name="_Toc192663840"/>
      <w:bookmarkStart w:id="129" w:name="_Toc203355738"/>
      <w:bookmarkStart w:id="130" w:name="_Toc170798798"/>
      <w:bookmarkStart w:id="131" w:name="_Toc181436466"/>
      <w:bookmarkStart w:id="132" w:name="_Toc193160453"/>
      <w:bookmarkStart w:id="133" w:name="_Toc192663691"/>
      <w:bookmarkStart w:id="134" w:name="_Toc211917121"/>
      <w:bookmarkStart w:id="135" w:name="_Toc169332954"/>
      <w:bookmarkStart w:id="136" w:name="_Toc193165739"/>
      <w:bookmarkStart w:id="137" w:name="_Toc192664158"/>
      <w:bookmarkStart w:id="138" w:name="_Toc253066624"/>
      <w:bookmarkStart w:id="139" w:name="_Toc223146614"/>
      <w:bookmarkStart w:id="140" w:name="_Toc235438281"/>
      <w:bookmarkStart w:id="141" w:name="_Toc213755945"/>
      <w:bookmarkStart w:id="142" w:name="_Toc213756001"/>
      <w:bookmarkStart w:id="143" w:name="_Toc235438352"/>
      <w:bookmarkStart w:id="144" w:name="_Toc160880165"/>
      <w:bookmarkStart w:id="145" w:name="_Toc255975016"/>
      <w:bookmarkStart w:id="146" w:name="_Toc213208771"/>
      <w:bookmarkStart w:id="147" w:name="_Toc258401265"/>
      <w:bookmarkStart w:id="148" w:name="_Toc236021457"/>
      <w:bookmarkStart w:id="149" w:name="_Toc249325720"/>
      <w:bookmarkStart w:id="150" w:name="_Toc259692749"/>
      <w:bookmarkStart w:id="151" w:name="_Toc266868679"/>
      <w:bookmarkStart w:id="152" w:name="_Toc219800249"/>
      <w:bookmarkStart w:id="153" w:name="_Toc266870441"/>
      <w:bookmarkStart w:id="154" w:name="_Toc266870839"/>
      <w:bookmarkStart w:id="155" w:name="_Toc227058536"/>
      <w:bookmarkStart w:id="156" w:name="_Toc251586241"/>
      <w:bookmarkStart w:id="157" w:name="_Toc217891408"/>
      <w:bookmarkStart w:id="158" w:name="_Toc259520874"/>
      <w:bookmarkStart w:id="159" w:name="_Toc259692656"/>
      <w:bookmarkStart w:id="160" w:name="_Toc232302122"/>
      <w:bookmarkStart w:id="161" w:name="_Toc254790909"/>
      <w:bookmarkStart w:id="162" w:name="_Toc266868943"/>
      <w:bookmarkStart w:id="163" w:name="_Toc230071153"/>
      <w:bookmarkStart w:id="164" w:name="_Toc266870916"/>
      <w:bookmarkStart w:id="165" w:name="_Toc213756057"/>
      <w:bookmarkStart w:id="166" w:name="_Toc225669328"/>
      <w:bookmarkStart w:id="167" w:name="_Toc235437998"/>
      <w:bookmarkStart w:id="168" w:name="_Toc267059811"/>
      <w:bookmarkStart w:id="169" w:name="_Toc273178703"/>
      <w:bookmarkStart w:id="170" w:name="_Toc267059186"/>
      <w:bookmarkStart w:id="171" w:name="_Toc267059658"/>
      <w:bookmarkStart w:id="172" w:name="_Toc267059035"/>
      <w:bookmarkStart w:id="173" w:name="_Toc267059544"/>
      <w:bookmarkStart w:id="174" w:name="_Toc267060326"/>
      <w:bookmarkStart w:id="175" w:name="_Toc267060461"/>
      <w:bookmarkStart w:id="176" w:name="_Toc267060216"/>
      <w:bookmarkStart w:id="177" w:name="_Toc267059924"/>
      <w:bookmarkStart w:id="178" w:name="_Toc267060076"/>
    </w:p>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Pr>
        <w:jc w:val="center"/>
        <w:outlineLvl w:val="1"/>
        <w:rPr>
          <w:rFonts w:hint="default" w:ascii="仿宋" w:hAnsi="仿宋" w:eastAsia="仿宋"/>
          <w:b/>
          <w:bCs/>
          <w:color w:val="000000" w:themeColor="text1"/>
          <w:sz w:val="24"/>
          <w:szCs w:val="24"/>
          <w:lang w:val="en-US" w:eastAsia="zh-CN"/>
          <w14:textFill>
            <w14:solidFill>
              <w14:schemeClr w14:val="tx1"/>
            </w14:solidFill>
          </w14:textFill>
        </w:rPr>
      </w:pPr>
      <w:r>
        <w:rPr>
          <w:rFonts w:ascii="仿宋" w:hAnsi="仿宋" w:eastAsia="仿宋"/>
          <w:b/>
          <w:bCs/>
          <w:color w:val="000000" w:themeColor="text1"/>
          <w:sz w:val="24"/>
          <w:szCs w:val="24"/>
          <w14:textFill>
            <w14:solidFill>
              <w14:schemeClr w14:val="tx1"/>
            </w14:solidFill>
          </w14:textFill>
        </w:rPr>
        <w:t>3</w:t>
      </w:r>
      <w:r>
        <w:rPr>
          <w:rFonts w:hint="eastAsia" w:ascii="仿宋" w:hAnsi="仿宋" w:eastAsia="仿宋"/>
          <w:b/>
          <w:bCs/>
          <w:color w:val="000000" w:themeColor="text1"/>
          <w:sz w:val="24"/>
          <w:szCs w:val="24"/>
          <w14:textFill>
            <w14:solidFill>
              <w14:schemeClr w14:val="tx1"/>
            </w14:solidFill>
          </w14:textFill>
        </w:rPr>
        <w:t>、</w:t>
      </w:r>
      <w:r>
        <w:rPr>
          <w:rFonts w:hint="eastAsia" w:ascii="仿宋" w:hAnsi="仿宋" w:eastAsia="仿宋"/>
          <w:b/>
          <w:bCs/>
          <w:color w:val="000000" w:themeColor="text1"/>
          <w:sz w:val="24"/>
          <w:szCs w:val="24"/>
          <w:lang w:val="en-US" w:eastAsia="zh-CN"/>
          <w14:textFill>
            <w14:solidFill>
              <w14:schemeClr w14:val="tx1"/>
            </w14:solidFill>
          </w14:textFill>
        </w:rPr>
        <w:t>资格审查表</w:t>
      </w:r>
    </w:p>
    <w:tbl>
      <w:tblPr>
        <w:tblStyle w:val="24"/>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000000" w:themeColor="text1"/>
                <w:sz w:val="44"/>
                <w:szCs w:val="44"/>
                <w:u w:val="none"/>
                <w14:textFill>
                  <w14:solidFill>
                    <w14:schemeClr w14:val="tx1"/>
                  </w14:solidFill>
                </w14:textFill>
              </w:rPr>
            </w:pPr>
            <w:r>
              <w:rPr>
                <w:rFonts w:hint="eastAsia" w:ascii="仿宋" w:hAnsi="仿宋" w:eastAsia="仿宋" w:cs="仿宋"/>
                <w:b/>
                <w:bCs/>
                <w:i w:val="0"/>
                <w:iCs w:val="0"/>
                <w:color w:val="000000" w:themeColor="text1"/>
                <w:kern w:val="0"/>
                <w:sz w:val="44"/>
                <w:szCs w:val="44"/>
                <w:u w:val="none"/>
                <w:lang w:val="en-US" w:eastAsia="zh-CN" w:bidi="ar"/>
                <w14:textFill>
                  <w14:solidFill>
                    <w14:schemeClr w14:val="tx1"/>
                  </w14:solidFill>
                </w14:textFill>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000000" w:themeColor="text1"/>
                <w:sz w:val="24"/>
                <w:szCs w:val="24"/>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级别：                          一级□  二级□  三级□</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经济性质：</w:t>
            </w:r>
          </w:p>
        </w:tc>
      </w:tr>
    </w:tbl>
    <w:p>
      <w:pPr>
        <w:spacing w:after="0" w:line="500" w:lineRule="exact"/>
        <w:rPr>
          <w:rFonts w:hint="eastAsia" w:ascii="仿宋" w:hAnsi="仿宋" w:eastAsia="仿宋"/>
          <w:color w:val="000000" w:themeColor="text1"/>
          <w:sz w:val="24"/>
          <w:szCs w:val="24"/>
          <w14:textFill>
            <w14:solidFill>
              <w14:schemeClr w14:val="tx1"/>
            </w14:solidFill>
          </w14:textFill>
        </w:rPr>
      </w:pPr>
    </w:p>
    <w:p>
      <w:pPr>
        <w:spacing w:after="0" w:line="500" w:lineRule="exact"/>
        <w:rPr>
          <w:rFonts w:hint="eastAsia" w:ascii="仿宋" w:hAnsi="仿宋" w:eastAsia="仿宋"/>
          <w:color w:val="000000" w:themeColor="text1"/>
          <w:sz w:val="24"/>
          <w:szCs w:val="24"/>
          <w14:textFill>
            <w14:solidFill>
              <w14:schemeClr w14:val="tx1"/>
            </w14:solidFill>
          </w14:textFill>
        </w:rPr>
      </w:pPr>
    </w:p>
    <w:p>
      <w:pPr>
        <w:spacing w:after="0" w:line="500" w:lineRule="exact"/>
        <w:rPr>
          <w:rFonts w:hint="eastAsia" w:ascii="仿宋" w:hAnsi="仿宋" w:eastAsia="仿宋"/>
          <w:color w:val="000000" w:themeColor="text1"/>
          <w:sz w:val="24"/>
          <w:szCs w:val="24"/>
          <w14:textFill>
            <w14:solidFill>
              <w14:schemeClr w14:val="tx1"/>
            </w14:solidFill>
          </w14:textFill>
        </w:rPr>
      </w:pPr>
    </w:p>
    <w:p>
      <w:pPr>
        <w:jc w:val="center"/>
        <w:outlineLvl w:val="1"/>
        <w:rPr>
          <w:rFonts w:ascii="仿宋" w:hAnsi="仿宋" w:eastAsia="仿宋"/>
          <w:b/>
          <w:bCs/>
          <w:color w:val="000000" w:themeColor="text1"/>
          <w:sz w:val="24"/>
          <w:szCs w:val="24"/>
          <w14:textFill>
            <w14:solidFill>
              <w14:schemeClr w14:val="tx1"/>
            </w14:solidFill>
          </w14:textFill>
        </w:rPr>
      </w:pPr>
      <w:r>
        <w:rPr>
          <w:rFonts w:hint="eastAsia" w:ascii="仿宋" w:hAnsi="仿宋" w:eastAsia="仿宋"/>
          <w:b/>
          <w:bCs/>
          <w:color w:val="000000" w:themeColor="text1"/>
          <w:sz w:val="24"/>
          <w:szCs w:val="24"/>
          <w:lang w:val="en-US" w:eastAsia="zh-CN"/>
          <w14:textFill>
            <w14:solidFill>
              <w14:schemeClr w14:val="tx1"/>
            </w14:solidFill>
          </w14:textFill>
        </w:rPr>
        <w:t>4</w:t>
      </w:r>
      <w:r>
        <w:rPr>
          <w:rFonts w:hint="eastAsia" w:ascii="仿宋" w:hAnsi="仿宋" w:eastAsia="仿宋"/>
          <w:b/>
          <w:bCs/>
          <w:color w:val="000000" w:themeColor="text1"/>
          <w:sz w:val="24"/>
          <w:szCs w:val="24"/>
          <w14:textFill>
            <w14:solidFill>
              <w14:schemeClr w14:val="tx1"/>
            </w14:solidFill>
          </w14:textFill>
        </w:rPr>
        <w:t>、参与人资质材料</w:t>
      </w:r>
    </w:p>
    <w:p>
      <w:pPr>
        <w:pStyle w:val="40"/>
        <w:rPr>
          <w:color w:val="000000" w:themeColor="text1"/>
          <w:sz w:val="24"/>
          <w:szCs w:val="24"/>
          <w14:textFill>
            <w14:solidFill>
              <w14:schemeClr w14:val="tx1"/>
            </w14:solidFill>
          </w14:textFill>
        </w:rPr>
      </w:pPr>
    </w:p>
    <w:p>
      <w:pPr>
        <w:spacing w:after="0" w:line="50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参与人需要提供以下材料：</w:t>
      </w:r>
    </w:p>
    <w:p>
      <w:pPr>
        <w:pStyle w:val="55"/>
        <w:numPr>
          <w:ilvl w:val="0"/>
          <w:numId w:val="6"/>
        </w:numPr>
        <w:spacing w:after="0" w:line="500" w:lineRule="exact"/>
        <w:ind w:firstLineChars="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营业执照复印件</w:t>
      </w:r>
    </w:p>
    <w:p>
      <w:pPr>
        <w:pStyle w:val="55"/>
        <w:numPr>
          <w:ilvl w:val="0"/>
          <w:numId w:val="6"/>
        </w:numPr>
        <w:spacing w:after="0" w:line="500" w:lineRule="exact"/>
        <w:ind w:firstLineChars="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授权经销商或代理商证明材料复印件</w:t>
      </w:r>
    </w:p>
    <w:p>
      <w:pPr>
        <w:pStyle w:val="55"/>
        <w:numPr>
          <w:ilvl w:val="0"/>
          <w:numId w:val="6"/>
        </w:numPr>
        <w:spacing w:after="0" w:line="500" w:lineRule="exact"/>
        <w:ind w:firstLineChars="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质保期和售后服务承诺书（参与人自行起草）</w:t>
      </w:r>
    </w:p>
    <w:p>
      <w:pPr>
        <w:spacing w:line="380" w:lineRule="exact"/>
        <w:rPr>
          <w:rFonts w:ascii="仿宋" w:hAnsi="仿宋" w:eastAsia="仿宋"/>
          <w:color w:val="000000" w:themeColor="text1"/>
          <w:sz w:val="24"/>
          <w:szCs w:val="24"/>
          <w14:textFill>
            <w14:solidFill>
              <w14:schemeClr w14:val="tx1"/>
            </w14:solidFill>
          </w14:textFill>
        </w:rPr>
      </w:pPr>
    </w:p>
    <w:p>
      <w:pPr>
        <w:spacing w:line="380" w:lineRule="exact"/>
        <w:rPr>
          <w:rFonts w:ascii="仿宋" w:hAnsi="仿宋" w:eastAsia="仿宋"/>
          <w:b/>
          <w:bCs/>
          <w:color w:val="000000" w:themeColor="text1"/>
          <w:sz w:val="24"/>
          <w:szCs w:val="24"/>
          <w14:textFill>
            <w14:solidFill>
              <w14:schemeClr w14:val="tx1"/>
            </w14:solidFill>
          </w14:textFill>
        </w:rPr>
      </w:pPr>
      <w:r>
        <w:rPr>
          <w:rFonts w:hint="eastAsia" w:ascii="仿宋" w:hAnsi="仿宋" w:eastAsia="仿宋"/>
          <w:b/>
          <w:bCs/>
          <w:color w:val="000000" w:themeColor="text1"/>
          <w:sz w:val="24"/>
          <w:szCs w:val="24"/>
          <w14:textFill>
            <w14:solidFill>
              <w14:schemeClr w14:val="tx1"/>
            </w14:solidFill>
          </w14:textFill>
        </w:rPr>
        <w:t>以上材料复印件须加盖参与人公司公章，并与报价一览表一同密封</w:t>
      </w:r>
    </w:p>
    <w:p>
      <w:pPr>
        <w:spacing w:line="380" w:lineRule="exact"/>
        <w:rPr>
          <w:rFonts w:ascii="仿宋" w:hAnsi="仿宋" w:eastAsia="仿宋"/>
          <w:color w:val="000000" w:themeColor="text1"/>
          <w:sz w:val="24"/>
          <w:szCs w:val="24"/>
          <w14:textFill>
            <w14:solidFill>
              <w14:schemeClr w14:val="tx1"/>
            </w14:solidFill>
          </w14:textFill>
        </w:rPr>
      </w:pPr>
    </w:p>
    <w:p>
      <w:pPr>
        <w:spacing w:line="380" w:lineRule="exact"/>
        <w:rPr>
          <w:rFonts w:ascii="仿宋" w:hAnsi="仿宋" w:eastAsia="仿宋"/>
          <w:color w:val="000000" w:themeColor="text1"/>
          <w:sz w:val="24"/>
          <w:szCs w:val="24"/>
          <w14:textFill>
            <w14:solidFill>
              <w14:schemeClr w14:val="tx1"/>
            </w14:solidFill>
          </w14:textFill>
        </w:rPr>
      </w:pPr>
    </w:p>
    <w:p>
      <w:pPr>
        <w:spacing w:line="380" w:lineRule="exact"/>
        <w:rPr>
          <w:rFonts w:ascii="仿宋" w:hAnsi="仿宋" w:eastAsia="仿宋"/>
          <w:color w:val="000000" w:themeColor="text1"/>
          <w:sz w:val="24"/>
          <w:szCs w:val="24"/>
          <w14:textFill>
            <w14:solidFill>
              <w14:schemeClr w14:val="tx1"/>
            </w14:solidFill>
          </w14:textFill>
        </w:rPr>
      </w:pPr>
    </w:p>
    <w:p>
      <w:pPr>
        <w:spacing w:line="380" w:lineRule="exact"/>
        <w:rPr>
          <w:rFonts w:ascii="仿宋" w:hAnsi="仿宋" w:eastAsia="仿宋"/>
          <w:color w:val="000000" w:themeColor="text1"/>
          <w:sz w:val="24"/>
          <w:szCs w:val="24"/>
          <w14:textFill>
            <w14:solidFill>
              <w14:schemeClr w14:val="tx1"/>
            </w14:solidFill>
          </w14:textFill>
        </w:rPr>
      </w:pPr>
    </w:p>
    <w:sectPr>
      <w:pgSz w:w="11906" w:h="16838"/>
      <w:pgMar w:top="1440" w:right="1416" w:bottom="1440" w:left="1134"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entury Gothic">
    <w:altName w:val="Segoe Print"/>
    <w:panose1 w:val="020B0502020202020204"/>
    <w:charset w:val="00"/>
    <w:family w:val="swiss"/>
    <w:pitch w:val="default"/>
    <w:sig w:usb0="00000000" w:usb1="00000000" w:usb2="00000000" w:usb3="00000000" w:csb0="2000009F" w:csb1="DFD70000"/>
  </w:font>
  <w:font w:name="仿宋">
    <w:panose1 w:val="02010609060101010101"/>
    <w:charset w:val="86"/>
    <w:family w:val="modern"/>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7"/>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7"/>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lang w:val="en-US" w:eastAsia="zh-CN"/>
      </w:rPr>
      <w:drawing>
        <wp:inline distT="0" distB="0" distL="114300" distR="114300">
          <wp:extent cx="3159760" cy="413385"/>
          <wp:effectExtent l="0" t="0" r="0" b="5080"/>
          <wp:docPr id="1" name="图片 1"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lang w:val="en-US" w:eastAsia="zh-CN"/>
      </w:rPr>
      <w:drawing>
        <wp:inline distT="0" distB="0" distL="114300" distR="114300">
          <wp:extent cx="3159760" cy="413385"/>
          <wp:effectExtent l="0" t="0" r="0" b="5080"/>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49C41BB1"/>
    <w:multiLevelType w:val="multilevel"/>
    <w:tmpl w:val="49C41BB1"/>
    <w:lvl w:ilvl="0" w:tentative="0">
      <w:start w:val="1"/>
      <w:numFmt w:val="decimal"/>
      <w:lvlText w:val="%1."/>
      <w:lvlJc w:val="left"/>
      <w:pPr>
        <w:ind w:left="785" w:hanging="420"/>
      </w:pPr>
      <w:rPr>
        <w:rFonts w:hint="default"/>
        <w:b w:val="0"/>
        <w:bCs w:val="0"/>
        <w:sz w:val="24"/>
        <w:szCs w:val="24"/>
      </w:r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3">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5">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0"/>
  </w:num>
  <w:num w:numId="3">
    <w:abstractNumId w:val="4"/>
  </w:num>
  <w:num w:numId="4">
    <w:abstractNumId w:val="2"/>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mQ2MzgzNWFmNGU3MWE3NjlmMDc3Mzc4MjJhODFiY2IifQ=="/>
  </w:docVars>
  <w:rsids>
    <w:rsidRoot w:val="007B0F09"/>
    <w:rsid w:val="0000490C"/>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20C30"/>
    <w:rsid w:val="00334E6F"/>
    <w:rsid w:val="003570A0"/>
    <w:rsid w:val="003C60EF"/>
    <w:rsid w:val="003E6439"/>
    <w:rsid w:val="003F20A6"/>
    <w:rsid w:val="00404FA2"/>
    <w:rsid w:val="004242F4"/>
    <w:rsid w:val="0043243C"/>
    <w:rsid w:val="00441955"/>
    <w:rsid w:val="00447890"/>
    <w:rsid w:val="004B66B1"/>
    <w:rsid w:val="004F6AE0"/>
    <w:rsid w:val="00502F52"/>
    <w:rsid w:val="00582530"/>
    <w:rsid w:val="00590957"/>
    <w:rsid w:val="005914DC"/>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606BC"/>
    <w:rsid w:val="00967E57"/>
    <w:rsid w:val="00994E59"/>
    <w:rsid w:val="009B7DAD"/>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66E1E"/>
    <w:rsid w:val="00C676BA"/>
    <w:rsid w:val="00C81AB4"/>
    <w:rsid w:val="00C857BF"/>
    <w:rsid w:val="00CA25CB"/>
    <w:rsid w:val="00CA6CB6"/>
    <w:rsid w:val="00CA786D"/>
    <w:rsid w:val="00D2102C"/>
    <w:rsid w:val="00D260D0"/>
    <w:rsid w:val="00D36D52"/>
    <w:rsid w:val="00D56DEA"/>
    <w:rsid w:val="00D60F0E"/>
    <w:rsid w:val="00E11567"/>
    <w:rsid w:val="00E3310A"/>
    <w:rsid w:val="00E33B9E"/>
    <w:rsid w:val="00E33C1C"/>
    <w:rsid w:val="00E34C27"/>
    <w:rsid w:val="00E47041"/>
    <w:rsid w:val="00E77225"/>
    <w:rsid w:val="00E95973"/>
    <w:rsid w:val="00ED2437"/>
    <w:rsid w:val="00EE3803"/>
    <w:rsid w:val="00F0149B"/>
    <w:rsid w:val="00F21640"/>
    <w:rsid w:val="00F8646A"/>
    <w:rsid w:val="00F876DE"/>
    <w:rsid w:val="00FF1750"/>
    <w:rsid w:val="00FF655F"/>
    <w:rsid w:val="049E2BE2"/>
    <w:rsid w:val="070F3B33"/>
    <w:rsid w:val="0D8C494D"/>
    <w:rsid w:val="0FA1547A"/>
    <w:rsid w:val="11250277"/>
    <w:rsid w:val="11BA110E"/>
    <w:rsid w:val="14B622DF"/>
    <w:rsid w:val="178A160E"/>
    <w:rsid w:val="18ED22BF"/>
    <w:rsid w:val="19484F02"/>
    <w:rsid w:val="1D1B3D0C"/>
    <w:rsid w:val="1DFE022A"/>
    <w:rsid w:val="1FE645A5"/>
    <w:rsid w:val="2548099F"/>
    <w:rsid w:val="255B6B68"/>
    <w:rsid w:val="270239F5"/>
    <w:rsid w:val="2B401F83"/>
    <w:rsid w:val="2B5B38E1"/>
    <w:rsid w:val="2C2F1A7B"/>
    <w:rsid w:val="2CC775AD"/>
    <w:rsid w:val="2D631672"/>
    <w:rsid w:val="301220B2"/>
    <w:rsid w:val="3039510F"/>
    <w:rsid w:val="32F5016C"/>
    <w:rsid w:val="3515589E"/>
    <w:rsid w:val="362B7FD0"/>
    <w:rsid w:val="3E3E4898"/>
    <w:rsid w:val="3E7103EC"/>
    <w:rsid w:val="41904C81"/>
    <w:rsid w:val="450214A7"/>
    <w:rsid w:val="459D2CFA"/>
    <w:rsid w:val="47C071FC"/>
    <w:rsid w:val="493C2996"/>
    <w:rsid w:val="4B4A7758"/>
    <w:rsid w:val="4BB67257"/>
    <w:rsid w:val="4DB7464E"/>
    <w:rsid w:val="4EBD2FAD"/>
    <w:rsid w:val="4F6B7661"/>
    <w:rsid w:val="53B46261"/>
    <w:rsid w:val="5612179E"/>
    <w:rsid w:val="5C886B87"/>
    <w:rsid w:val="5E7E2E30"/>
    <w:rsid w:val="5F8F5766"/>
    <w:rsid w:val="5FCC0DFE"/>
    <w:rsid w:val="60672DA9"/>
    <w:rsid w:val="60E008E2"/>
    <w:rsid w:val="650D647E"/>
    <w:rsid w:val="65B323F8"/>
    <w:rsid w:val="69B266CA"/>
    <w:rsid w:val="6B137D7B"/>
    <w:rsid w:val="6C0B3995"/>
    <w:rsid w:val="73FF2A3E"/>
    <w:rsid w:val="78DF5C8A"/>
    <w:rsid w:val="79275D43"/>
    <w:rsid w:val="7BA272B7"/>
    <w:rsid w:val="7BBA1646"/>
    <w:rsid w:val="7CB33B42"/>
    <w:rsid w:val="7D5159EB"/>
    <w:rsid w:val="7FD817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29"/>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30"/>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31"/>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32"/>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33"/>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34"/>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35"/>
    <w:semiHidden/>
    <w:unhideWhenUsed/>
    <w:qFormat/>
    <w:uiPriority w:val="9"/>
    <w:pPr>
      <w:keepNext/>
      <w:keepLines/>
      <w:spacing w:before="120" w:after="0"/>
      <w:outlineLvl w:val="6"/>
    </w:pPr>
    <w:rPr>
      <w:i/>
      <w:iCs/>
    </w:rPr>
  </w:style>
  <w:style w:type="paragraph" w:styleId="9">
    <w:name w:val="heading 8"/>
    <w:basedOn w:val="1"/>
    <w:next w:val="1"/>
    <w:link w:val="36"/>
    <w:semiHidden/>
    <w:unhideWhenUsed/>
    <w:qFormat/>
    <w:uiPriority w:val="9"/>
    <w:pPr>
      <w:keepNext/>
      <w:keepLines/>
      <w:spacing w:before="120" w:after="0"/>
      <w:outlineLvl w:val="7"/>
    </w:pPr>
    <w:rPr>
      <w:b/>
      <w:bCs/>
    </w:rPr>
  </w:style>
  <w:style w:type="paragraph" w:styleId="10">
    <w:name w:val="heading 9"/>
    <w:basedOn w:val="1"/>
    <w:next w:val="1"/>
    <w:link w:val="37"/>
    <w:semiHidden/>
    <w:unhideWhenUsed/>
    <w:qFormat/>
    <w:uiPriority w:val="9"/>
    <w:pPr>
      <w:keepNext/>
      <w:keepLines/>
      <w:spacing w:before="120" w:after="0"/>
      <w:outlineLvl w:val="8"/>
    </w:pPr>
    <w:rPr>
      <w:i/>
      <w:iCs/>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semiHidden/>
    <w:unhideWhenUsed/>
    <w:qFormat/>
    <w:uiPriority w:val="35"/>
    <w:rPr>
      <w:b/>
      <w:bCs/>
      <w:sz w:val="18"/>
      <w:szCs w:val="18"/>
    </w:rPr>
  </w:style>
  <w:style w:type="paragraph" w:styleId="13">
    <w:name w:val="annotation text"/>
    <w:basedOn w:val="1"/>
    <w:semiHidden/>
    <w:unhideWhenUsed/>
    <w:qFormat/>
    <w:uiPriority w:val="99"/>
    <w:pPr>
      <w:jc w:val="left"/>
    </w:pPr>
  </w:style>
  <w:style w:type="paragraph" w:styleId="14">
    <w:name w:val="Body Text"/>
    <w:basedOn w:val="1"/>
    <w:link w:val="59"/>
    <w:semiHidden/>
    <w:unhideWhenUsed/>
    <w:qFormat/>
    <w:uiPriority w:val="99"/>
    <w:pPr>
      <w:spacing w:after="120"/>
    </w:pPr>
  </w:style>
  <w:style w:type="paragraph" w:styleId="15">
    <w:name w:val="toc 3"/>
    <w:basedOn w:val="1"/>
    <w:next w:val="1"/>
    <w:unhideWhenUsed/>
    <w:qFormat/>
    <w:uiPriority w:val="39"/>
    <w:pPr>
      <w:spacing w:after="100" w:line="259" w:lineRule="auto"/>
      <w:ind w:left="440"/>
      <w:jc w:val="left"/>
    </w:pPr>
    <w:rPr>
      <w:rFonts w:cs="Times New Roman"/>
    </w:rPr>
  </w:style>
  <w:style w:type="paragraph" w:styleId="16">
    <w:name w:val="Plain Text"/>
    <w:basedOn w:val="1"/>
    <w:link w:val="58"/>
    <w:unhideWhenUsed/>
    <w:qFormat/>
    <w:uiPriority w:val="0"/>
    <w:rPr>
      <w:rFonts w:hAnsi="Courier New" w:cs="Courier New" w:asciiTheme="minorEastAsia"/>
    </w:rPr>
  </w:style>
  <w:style w:type="paragraph" w:styleId="17">
    <w:name w:val="footer"/>
    <w:basedOn w:val="1"/>
    <w:link w:val="54"/>
    <w:unhideWhenUsed/>
    <w:qFormat/>
    <w:uiPriority w:val="99"/>
    <w:pPr>
      <w:tabs>
        <w:tab w:val="center" w:pos="4153"/>
        <w:tab w:val="right" w:pos="8306"/>
      </w:tabs>
      <w:snapToGrid w:val="0"/>
      <w:spacing w:line="240" w:lineRule="auto"/>
      <w:jc w:val="left"/>
    </w:pPr>
    <w:rPr>
      <w:sz w:val="18"/>
      <w:szCs w:val="18"/>
    </w:rPr>
  </w:style>
  <w:style w:type="paragraph" w:styleId="18">
    <w:name w:val="header"/>
    <w:basedOn w:val="1"/>
    <w:link w:val="53"/>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9">
    <w:name w:val="toc 1"/>
    <w:basedOn w:val="1"/>
    <w:next w:val="1"/>
    <w:unhideWhenUsed/>
    <w:qFormat/>
    <w:uiPriority w:val="39"/>
    <w:pPr>
      <w:spacing w:after="100" w:line="259" w:lineRule="auto"/>
      <w:jc w:val="left"/>
    </w:pPr>
    <w:rPr>
      <w:rFonts w:cs="Times New Roman"/>
    </w:rPr>
  </w:style>
  <w:style w:type="paragraph" w:styleId="20">
    <w:name w:val="Subtitle"/>
    <w:basedOn w:val="1"/>
    <w:next w:val="1"/>
    <w:link w:val="39"/>
    <w:qFormat/>
    <w:uiPriority w:val="11"/>
    <w:pPr>
      <w:spacing w:after="240"/>
      <w:jc w:val="center"/>
    </w:pPr>
    <w:rPr>
      <w:rFonts w:asciiTheme="majorHAnsi" w:hAnsiTheme="majorHAnsi" w:eastAsiaTheme="majorEastAsia" w:cstheme="majorBidi"/>
      <w:sz w:val="24"/>
      <w:szCs w:val="24"/>
    </w:rPr>
  </w:style>
  <w:style w:type="paragraph" w:styleId="21">
    <w:name w:val="Body Text Indent 3"/>
    <w:basedOn w:val="1"/>
    <w:link w:val="56"/>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2">
    <w:name w:val="toc 2"/>
    <w:basedOn w:val="1"/>
    <w:next w:val="1"/>
    <w:unhideWhenUsed/>
    <w:qFormat/>
    <w:uiPriority w:val="39"/>
    <w:pPr>
      <w:spacing w:after="100" w:line="259" w:lineRule="auto"/>
      <w:ind w:left="220"/>
      <w:jc w:val="left"/>
    </w:pPr>
    <w:rPr>
      <w:rFonts w:cs="Times New Roman"/>
    </w:rPr>
  </w:style>
  <w:style w:type="paragraph" w:styleId="23">
    <w:name w:val="Title"/>
    <w:basedOn w:val="1"/>
    <w:next w:val="1"/>
    <w:link w:val="38"/>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6">
    <w:name w:val="Strong"/>
    <w:basedOn w:val="25"/>
    <w:qFormat/>
    <w:uiPriority w:val="22"/>
    <w:rPr>
      <w:b/>
      <w:bCs/>
      <w:color w:val="auto"/>
    </w:rPr>
  </w:style>
  <w:style w:type="character" w:styleId="27">
    <w:name w:val="Emphasis"/>
    <w:basedOn w:val="25"/>
    <w:qFormat/>
    <w:uiPriority w:val="20"/>
    <w:rPr>
      <w:i/>
      <w:iCs/>
      <w:color w:val="auto"/>
    </w:rPr>
  </w:style>
  <w:style w:type="character" w:styleId="28">
    <w:name w:val="Hyperlink"/>
    <w:basedOn w:val="25"/>
    <w:unhideWhenUsed/>
    <w:qFormat/>
    <w:uiPriority w:val="99"/>
    <w:rPr>
      <w:color w:val="F49100" w:themeColor="hyperlink"/>
      <w:u w:val="single"/>
      <w14:textFill>
        <w14:solidFill>
          <w14:schemeClr w14:val="hlink"/>
        </w14:solidFill>
      </w14:textFill>
    </w:rPr>
  </w:style>
  <w:style w:type="character" w:customStyle="1" w:styleId="29">
    <w:name w:val="标题 1 字符"/>
    <w:basedOn w:val="25"/>
    <w:link w:val="2"/>
    <w:qFormat/>
    <w:uiPriority w:val="9"/>
    <w:rPr>
      <w:rFonts w:asciiTheme="majorHAnsi" w:hAnsiTheme="majorHAnsi" w:eastAsiaTheme="majorEastAsia" w:cstheme="majorBidi"/>
      <w:b/>
      <w:bCs/>
      <w:caps/>
      <w:spacing w:val="4"/>
      <w:sz w:val="28"/>
      <w:szCs w:val="28"/>
    </w:rPr>
  </w:style>
  <w:style w:type="character" w:customStyle="1" w:styleId="30">
    <w:name w:val="标题 2 字符"/>
    <w:basedOn w:val="25"/>
    <w:link w:val="3"/>
    <w:semiHidden/>
    <w:qFormat/>
    <w:uiPriority w:val="9"/>
    <w:rPr>
      <w:rFonts w:asciiTheme="majorHAnsi" w:hAnsiTheme="majorHAnsi" w:eastAsiaTheme="majorEastAsia" w:cstheme="majorBidi"/>
      <w:b/>
      <w:bCs/>
      <w:sz w:val="28"/>
      <w:szCs w:val="28"/>
    </w:rPr>
  </w:style>
  <w:style w:type="character" w:customStyle="1" w:styleId="31">
    <w:name w:val="标题 3 字符"/>
    <w:basedOn w:val="25"/>
    <w:link w:val="4"/>
    <w:semiHidden/>
    <w:qFormat/>
    <w:uiPriority w:val="9"/>
    <w:rPr>
      <w:rFonts w:asciiTheme="majorHAnsi" w:hAnsiTheme="majorHAnsi" w:eastAsiaTheme="majorEastAsia" w:cstheme="majorBidi"/>
      <w:spacing w:val="4"/>
      <w:sz w:val="24"/>
      <w:szCs w:val="24"/>
    </w:rPr>
  </w:style>
  <w:style w:type="character" w:customStyle="1" w:styleId="32">
    <w:name w:val="标题 4 字符"/>
    <w:basedOn w:val="25"/>
    <w:link w:val="5"/>
    <w:semiHidden/>
    <w:qFormat/>
    <w:uiPriority w:val="9"/>
    <w:rPr>
      <w:rFonts w:asciiTheme="majorHAnsi" w:hAnsiTheme="majorHAnsi" w:eastAsiaTheme="majorEastAsia" w:cstheme="majorBidi"/>
      <w:i/>
      <w:iCs/>
      <w:sz w:val="24"/>
      <w:szCs w:val="24"/>
    </w:rPr>
  </w:style>
  <w:style w:type="character" w:customStyle="1" w:styleId="33">
    <w:name w:val="标题 5 字符"/>
    <w:basedOn w:val="25"/>
    <w:link w:val="6"/>
    <w:semiHidden/>
    <w:qFormat/>
    <w:uiPriority w:val="9"/>
    <w:rPr>
      <w:rFonts w:asciiTheme="majorHAnsi" w:hAnsiTheme="majorHAnsi" w:eastAsiaTheme="majorEastAsia" w:cstheme="majorBidi"/>
      <w:b/>
      <w:bCs/>
    </w:rPr>
  </w:style>
  <w:style w:type="character" w:customStyle="1" w:styleId="34">
    <w:name w:val="标题 6 字符"/>
    <w:basedOn w:val="25"/>
    <w:link w:val="7"/>
    <w:semiHidden/>
    <w:qFormat/>
    <w:uiPriority w:val="9"/>
    <w:rPr>
      <w:rFonts w:asciiTheme="majorHAnsi" w:hAnsiTheme="majorHAnsi" w:eastAsiaTheme="majorEastAsia" w:cstheme="majorBidi"/>
      <w:b/>
      <w:bCs/>
      <w:i/>
      <w:iCs/>
    </w:rPr>
  </w:style>
  <w:style w:type="character" w:customStyle="1" w:styleId="35">
    <w:name w:val="标题 7 字符"/>
    <w:basedOn w:val="25"/>
    <w:link w:val="8"/>
    <w:semiHidden/>
    <w:qFormat/>
    <w:uiPriority w:val="9"/>
    <w:rPr>
      <w:i/>
      <w:iCs/>
    </w:rPr>
  </w:style>
  <w:style w:type="character" w:customStyle="1" w:styleId="36">
    <w:name w:val="标题 8 字符"/>
    <w:basedOn w:val="25"/>
    <w:link w:val="9"/>
    <w:semiHidden/>
    <w:qFormat/>
    <w:uiPriority w:val="9"/>
    <w:rPr>
      <w:b/>
      <w:bCs/>
    </w:rPr>
  </w:style>
  <w:style w:type="character" w:customStyle="1" w:styleId="37">
    <w:name w:val="标题 9 字符"/>
    <w:basedOn w:val="25"/>
    <w:link w:val="10"/>
    <w:semiHidden/>
    <w:qFormat/>
    <w:uiPriority w:val="9"/>
    <w:rPr>
      <w:i/>
      <w:iCs/>
    </w:rPr>
  </w:style>
  <w:style w:type="character" w:customStyle="1" w:styleId="38">
    <w:name w:val="标题 字符"/>
    <w:basedOn w:val="25"/>
    <w:link w:val="23"/>
    <w:qFormat/>
    <w:uiPriority w:val="10"/>
    <w:rPr>
      <w:rFonts w:asciiTheme="majorHAnsi" w:hAnsiTheme="majorHAnsi" w:eastAsiaTheme="majorEastAsia" w:cstheme="majorBidi"/>
      <w:b/>
      <w:bCs/>
      <w:spacing w:val="-7"/>
      <w:sz w:val="48"/>
      <w:szCs w:val="48"/>
    </w:rPr>
  </w:style>
  <w:style w:type="character" w:customStyle="1" w:styleId="39">
    <w:name w:val="副标题 字符"/>
    <w:basedOn w:val="25"/>
    <w:link w:val="20"/>
    <w:qFormat/>
    <w:uiPriority w:val="11"/>
    <w:rPr>
      <w:rFonts w:asciiTheme="majorHAnsi" w:hAnsiTheme="majorHAnsi" w:eastAsiaTheme="majorEastAsia" w:cstheme="majorBidi"/>
      <w:sz w:val="24"/>
      <w:szCs w:val="24"/>
    </w:rPr>
  </w:style>
  <w:style w:type="paragraph" w:styleId="40">
    <w:name w:val="No Spacing"/>
    <w:link w:val="51"/>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1">
    <w:name w:val="Quote"/>
    <w:basedOn w:val="1"/>
    <w:next w:val="1"/>
    <w:link w:val="42"/>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2">
    <w:name w:val="引用 字符"/>
    <w:basedOn w:val="25"/>
    <w:link w:val="41"/>
    <w:qFormat/>
    <w:uiPriority w:val="29"/>
    <w:rPr>
      <w:rFonts w:asciiTheme="majorHAnsi" w:hAnsiTheme="majorHAnsi" w:eastAsiaTheme="majorEastAsia" w:cstheme="majorBidi"/>
      <w:i/>
      <w:iCs/>
      <w:sz w:val="24"/>
      <w:szCs w:val="24"/>
    </w:rPr>
  </w:style>
  <w:style w:type="paragraph" w:styleId="43">
    <w:name w:val="Intense Quote"/>
    <w:basedOn w:val="1"/>
    <w:next w:val="1"/>
    <w:link w:val="44"/>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4">
    <w:name w:val="明显引用 字符"/>
    <w:basedOn w:val="25"/>
    <w:link w:val="43"/>
    <w:qFormat/>
    <w:uiPriority w:val="30"/>
    <w:rPr>
      <w:rFonts w:asciiTheme="majorHAnsi" w:hAnsiTheme="majorHAnsi" w:eastAsiaTheme="majorEastAsia" w:cstheme="majorBidi"/>
      <w:sz w:val="26"/>
      <w:szCs w:val="26"/>
    </w:rPr>
  </w:style>
  <w:style w:type="character" w:customStyle="1" w:styleId="45">
    <w:name w:val="Subtle Emphasis"/>
    <w:basedOn w:val="25"/>
    <w:qFormat/>
    <w:uiPriority w:val="19"/>
    <w:rPr>
      <w:i/>
      <w:iCs/>
      <w:color w:val="auto"/>
    </w:rPr>
  </w:style>
  <w:style w:type="character" w:customStyle="1" w:styleId="46">
    <w:name w:val="Intense Emphasis"/>
    <w:basedOn w:val="25"/>
    <w:qFormat/>
    <w:uiPriority w:val="21"/>
    <w:rPr>
      <w:b/>
      <w:bCs/>
      <w:i/>
      <w:iCs/>
      <w:color w:val="auto"/>
    </w:rPr>
  </w:style>
  <w:style w:type="character" w:customStyle="1" w:styleId="47">
    <w:name w:val="Subtle Reference"/>
    <w:basedOn w:val="25"/>
    <w:qFormat/>
    <w:uiPriority w:val="31"/>
    <w:rPr>
      <w:smallCaps/>
      <w:color w:val="auto"/>
      <w:u w:val="single" w:color="7E7E7E" w:themeColor="text1" w:themeTint="80"/>
    </w:rPr>
  </w:style>
  <w:style w:type="character" w:customStyle="1" w:styleId="48">
    <w:name w:val="Intense Reference"/>
    <w:basedOn w:val="25"/>
    <w:qFormat/>
    <w:uiPriority w:val="32"/>
    <w:rPr>
      <w:b/>
      <w:bCs/>
      <w:smallCaps/>
      <w:color w:val="auto"/>
      <w:u w:val="single"/>
    </w:rPr>
  </w:style>
  <w:style w:type="character" w:customStyle="1" w:styleId="49">
    <w:name w:val="Book Title"/>
    <w:basedOn w:val="25"/>
    <w:qFormat/>
    <w:uiPriority w:val="33"/>
    <w:rPr>
      <w:b/>
      <w:bCs/>
      <w:smallCaps/>
      <w:color w:val="auto"/>
    </w:rPr>
  </w:style>
  <w:style w:type="paragraph" w:customStyle="1" w:styleId="50">
    <w:name w:val="TOC Heading"/>
    <w:basedOn w:val="2"/>
    <w:next w:val="1"/>
    <w:unhideWhenUsed/>
    <w:qFormat/>
    <w:uiPriority w:val="39"/>
    <w:pPr>
      <w:outlineLvl w:val="9"/>
    </w:pPr>
  </w:style>
  <w:style w:type="character" w:customStyle="1" w:styleId="51">
    <w:name w:val="无间隔 字符"/>
    <w:basedOn w:val="25"/>
    <w:link w:val="40"/>
    <w:qFormat/>
    <w:uiPriority w:val="1"/>
  </w:style>
  <w:style w:type="paragraph" w:customStyle="1" w:styleId="52">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3">
    <w:name w:val="页眉 字符"/>
    <w:basedOn w:val="25"/>
    <w:link w:val="18"/>
    <w:qFormat/>
    <w:uiPriority w:val="99"/>
    <w:rPr>
      <w:sz w:val="18"/>
      <w:szCs w:val="18"/>
    </w:rPr>
  </w:style>
  <w:style w:type="character" w:customStyle="1" w:styleId="54">
    <w:name w:val="页脚 字符"/>
    <w:basedOn w:val="25"/>
    <w:link w:val="17"/>
    <w:qFormat/>
    <w:uiPriority w:val="99"/>
    <w:rPr>
      <w:sz w:val="18"/>
      <w:szCs w:val="18"/>
    </w:rPr>
  </w:style>
  <w:style w:type="paragraph" w:styleId="55">
    <w:name w:val="List Paragraph"/>
    <w:basedOn w:val="1"/>
    <w:qFormat/>
    <w:uiPriority w:val="34"/>
    <w:pPr>
      <w:ind w:firstLine="420" w:firstLineChars="200"/>
    </w:pPr>
  </w:style>
  <w:style w:type="character" w:customStyle="1" w:styleId="56">
    <w:name w:val="正文文本缩进 3 字符"/>
    <w:basedOn w:val="25"/>
    <w:link w:val="21"/>
    <w:qFormat/>
    <w:uiPriority w:val="0"/>
    <w:rPr>
      <w:rFonts w:ascii="Times New Roman" w:hAnsi="Times New Roman" w:eastAsia="宋体" w:cs="Times New Roman"/>
      <w:kern w:val="2"/>
      <w:sz w:val="16"/>
      <w:szCs w:val="16"/>
    </w:rPr>
  </w:style>
  <w:style w:type="paragraph" w:customStyle="1" w:styleId="57">
    <w:name w:val="样式3"/>
    <w:basedOn w:val="16"/>
    <w:qFormat/>
    <w:uiPriority w:val="0"/>
    <w:pPr>
      <w:widowControl w:val="0"/>
      <w:spacing w:after="0" w:line="0" w:lineRule="atLeast"/>
      <w:outlineLvl w:val="0"/>
    </w:pPr>
    <w:rPr>
      <w:rFonts w:ascii="宋体" w:eastAsia="宋体" w:cs="Times New Roman"/>
      <w:kern w:val="2"/>
      <w:sz w:val="28"/>
      <w:szCs w:val="20"/>
    </w:rPr>
  </w:style>
  <w:style w:type="character" w:customStyle="1" w:styleId="58">
    <w:name w:val="纯文本 字符"/>
    <w:basedOn w:val="25"/>
    <w:link w:val="16"/>
    <w:semiHidden/>
    <w:qFormat/>
    <w:uiPriority w:val="99"/>
    <w:rPr>
      <w:rFonts w:hAnsi="Courier New" w:cs="Courier New" w:asciiTheme="minorEastAsia"/>
    </w:rPr>
  </w:style>
  <w:style w:type="character" w:customStyle="1" w:styleId="59">
    <w:name w:val="正文文本 字符"/>
    <w:basedOn w:val="25"/>
    <w:link w:val="14"/>
    <w:semiHidden/>
    <w:qFormat/>
    <w:uiPriority w:val="99"/>
  </w:style>
  <w:style w:type="character" w:customStyle="1" w:styleId="60">
    <w:name w:val="纯文本 Char"/>
    <w:qFormat/>
    <w:uiPriority w:val="0"/>
    <w:rPr>
      <w:rFonts w:ascii="宋体" w:hAnsi="Courier New" w:eastAsia="宋体"/>
      <w:kern w:val="2"/>
      <w:sz w:val="21"/>
      <w:lang w:val="en-US" w:eastAsia="zh-CN" w:bidi="ar-SA"/>
    </w:rPr>
  </w:style>
  <w:style w:type="paragraph" w:customStyle="1" w:styleId="61">
    <w:name w:val="标题 21"/>
    <w:basedOn w:val="1"/>
    <w:qFormat/>
    <w:uiPriority w:val="1"/>
    <w:pPr>
      <w:spacing w:before="1"/>
      <w:ind w:left="117"/>
      <w:outlineLvl w:val="2"/>
    </w:pPr>
    <w:rPr>
      <w:b/>
      <w:bCs/>
      <w:sz w:val="28"/>
      <w:szCs w:val="28"/>
    </w:rPr>
  </w:style>
  <w:style w:type="paragraph" w:customStyle="1" w:styleId="62">
    <w:name w:val="Table Paragraph"/>
    <w:basedOn w:val="1"/>
    <w:qFormat/>
    <w:uiPriority w:val="1"/>
    <w:pPr>
      <w:spacing w:before="177"/>
      <w:ind w:left="665"/>
    </w:pPr>
  </w:style>
  <w:style w:type="table" w:customStyle="1" w:styleId="63">
    <w:name w:val="Table Normal"/>
    <w:semiHidden/>
    <w:unhideWhenUsed/>
    <w:qFormat/>
    <w:uiPriority w:val="2"/>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1.xml"/><Relationship Id="rId8" Type="http://schemas.openxmlformats.org/officeDocument/2006/relationships/header" Target="header6.xml"/><Relationship Id="rId7" Type="http://schemas.openxmlformats.org/officeDocument/2006/relationships/header" Target="header5.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8</Pages>
  <Words>2924</Words>
  <Characters>3044</Characters>
  <Lines>19</Lines>
  <Paragraphs>5</Paragraphs>
  <TotalTime>15</TotalTime>
  <ScaleCrop>false</ScaleCrop>
  <LinksUpToDate>false</LinksUpToDate>
  <CharactersWithSpaces>3319</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苡蕤蕤</cp:lastModifiedBy>
  <dcterms:modified xsi:type="dcterms:W3CDTF">2022-11-08T07:44:31Z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y fmtid="{D5CDD505-2E9C-101B-9397-08002B2CF9AE}" pid="3" name="ICV">
    <vt:lpwstr>18C2DE642F1046C89E3A94031E4C37E0</vt:lpwstr>
  </property>
</Properties>
</file>